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3DC2C008"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w:t>
      </w:r>
      <w:r w:rsidR="00BC41EF">
        <w:rPr>
          <w:rFonts w:ascii="Arial" w:eastAsia="바탕" w:hAnsi="Arial" w:cs="Arial"/>
          <w:b/>
          <w:bCs/>
          <w:sz w:val="28"/>
          <w:szCs w:val="24"/>
        </w:rPr>
        <w:t>2</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795869" w:rsidRPr="00A445B3">
        <w:rPr>
          <w:rFonts w:ascii="Arial" w:eastAsia="바탕" w:hAnsi="Arial" w:cs="Arial"/>
          <w:b/>
          <w:bCs/>
          <w:sz w:val="28"/>
          <w:szCs w:val="24"/>
        </w:rPr>
        <w:t>2</w:t>
      </w:r>
      <w:r w:rsidR="00D813EE">
        <w:rPr>
          <w:rFonts w:ascii="Arial" w:eastAsia="바탕" w:hAnsi="Arial" w:cs="Arial"/>
          <w:b/>
          <w:bCs/>
          <w:sz w:val="28"/>
          <w:szCs w:val="24"/>
        </w:rPr>
        <w:t>50</w:t>
      </w:r>
      <w:r w:rsidR="00D67B4E">
        <w:rPr>
          <w:rFonts w:ascii="Arial" w:eastAsia="바탕" w:hAnsi="Arial" w:cs="Arial"/>
          <w:b/>
          <w:bCs/>
          <w:sz w:val="28"/>
          <w:szCs w:val="24"/>
          <w:lang w:eastAsia="ko-KR"/>
        </w:rPr>
        <w:t>5853</w:t>
      </w:r>
    </w:p>
    <w:p w14:paraId="1F39E597" w14:textId="1E1297EA" w:rsidR="00516FE1" w:rsidRPr="00A445B3" w:rsidRDefault="00BC41EF" w:rsidP="00A445B3">
      <w:pPr>
        <w:tabs>
          <w:tab w:val="left" w:pos="1985"/>
        </w:tabs>
        <w:spacing w:after="0"/>
        <w:ind w:left="0" w:firstLine="0"/>
        <w:rPr>
          <w:rFonts w:ascii="Arial" w:eastAsia="바탕" w:hAnsi="Arial" w:cs="Arial"/>
          <w:b/>
          <w:bCs/>
          <w:sz w:val="28"/>
          <w:szCs w:val="24"/>
        </w:rPr>
      </w:pPr>
      <w:r w:rsidRPr="00BC41EF">
        <w:rPr>
          <w:rFonts w:ascii="Arial" w:eastAsia="바탕" w:hAnsi="Arial" w:cs="Arial"/>
          <w:b/>
          <w:bCs/>
          <w:sz w:val="28"/>
          <w:szCs w:val="24"/>
        </w:rPr>
        <w:t>Bengaluru, India, Aug 25</w:t>
      </w:r>
      <w:r w:rsidRPr="00BC41EF">
        <w:rPr>
          <w:rFonts w:ascii="Arial" w:eastAsia="바탕" w:hAnsi="Arial" w:cs="Arial"/>
          <w:b/>
          <w:bCs/>
          <w:sz w:val="28"/>
          <w:szCs w:val="24"/>
          <w:vertAlign w:val="superscript"/>
        </w:rPr>
        <w:t>th</w:t>
      </w:r>
      <w:r w:rsidRPr="00BC41EF">
        <w:rPr>
          <w:rFonts w:ascii="Arial" w:eastAsia="바탕" w:hAnsi="Arial" w:cs="Arial"/>
          <w:b/>
          <w:bCs/>
          <w:sz w:val="28"/>
          <w:szCs w:val="24"/>
        </w:rPr>
        <w:t xml:space="preserve"> – 29</w:t>
      </w:r>
      <w:r w:rsidRPr="00BC41EF">
        <w:rPr>
          <w:rFonts w:ascii="Arial" w:eastAsia="바탕" w:hAnsi="Arial" w:cs="Arial"/>
          <w:b/>
          <w:bCs/>
          <w:sz w:val="28"/>
          <w:szCs w:val="24"/>
          <w:vertAlign w:val="superscript"/>
        </w:rPr>
        <w:t>th</w:t>
      </w:r>
      <w:r w:rsidRPr="00BC41EF">
        <w:rPr>
          <w:rFonts w:ascii="Arial" w:eastAsia="바탕" w:hAnsi="Arial" w:cs="Arial"/>
          <w:b/>
          <w:bCs/>
          <w:sz w:val="28"/>
          <w:szCs w:val="24"/>
        </w:rPr>
        <w:t>, 2025</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1BDF6A7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1EF">
        <w:rPr>
          <w:rFonts w:ascii="Arial" w:eastAsia="맑은 고딕" w:hAnsi="Arial"/>
          <w:sz w:val="24"/>
          <w:lang w:val="en-US" w:eastAsia="ko-KR"/>
        </w:rPr>
        <w:t>10</w:t>
      </w:r>
      <w:r w:rsidR="00E747F9" w:rsidRPr="00E70DE7">
        <w:rPr>
          <w:rFonts w:ascii="Arial" w:eastAsia="맑은 고딕" w:hAnsi="Arial"/>
          <w:sz w:val="24"/>
          <w:lang w:val="en-US" w:eastAsia="ko-KR"/>
        </w:rPr>
        <w:t>.</w:t>
      </w:r>
      <w:r w:rsidR="00BC41EF">
        <w:rPr>
          <w:rFonts w:ascii="Arial" w:eastAsia="맑은 고딕" w:hAnsi="Arial"/>
          <w:sz w:val="24"/>
          <w:lang w:val="en-US" w:eastAsia="ko-KR"/>
        </w:rPr>
        <w:t>3</w:t>
      </w:r>
      <w:r w:rsidR="00E747F9" w:rsidRPr="00E70DE7">
        <w:rPr>
          <w:rFonts w:ascii="Arial" w:eastAsia="맑은 고딕" w:hAnsi="Arial"/>
          <w:sz w:val="24"/>
          <w:lang w:val="en-US" w:eastAsia="ko-KR"/>
        </w:rPr>
        <w:t>.</w:t>
      </w:r>
      <w:r w:rsidR="00BC41EF">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F0277AF"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C41EF">
        <w:rPr>
          <w:rFonts w:ascii="Arial" w:eastAsia="바탕" w:hAnsi="Arial" w:cs="Arial"/>
          <w:sz w:val="24"/>
          <w:szCs w:val="24"/>
          <w:lang w:val="en-US" w:eastAsia="ko-KR"/>
        </w:rPr>
        <w:t>Air interface for Device 2b/C</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F9F4DD0" w14:textId="6042DE8B" w:rsidR="005D2FF9" w:rsidRPr="00094280" w:rsidRDefault="00094280" w:rsidP="00516FE1">
      <w:pPr>
        <w:spacing w:before="120" w:after="120" w:line="240" w:lineRule="auto"/>
        <w:ind w:left="0" w:firstLineChars="100" w:firstLine="220"/>
        <w:rPr>
          <w:rFonts w:eastAsia="바탕"/>
          <w:sz w:val="22"/>
          <w:szCs w:val="22"/>
          <w:lang w:val="x-none" w:eastAsia="ko-KR"/>
        </w:rPr>
      </w:pPr>
      <w:r w:rsidRPr="00094280">
        <w:rPr>
          <w:rFonts w:eastAsia="바탕"/>
          <w:sz w:val="22"/>
          <w:szCs w:val="22"/>
          <w:lang w:eastAsia="ko-KR"/>
        </w:rPr>
        <w:t>In the SID for Rel-</w:t>
      </w:r>
      <w:r>
        <w:rPr>
          <w:rFonts w:eastAsia="바탕"/>
          <w:sz w:val="22"/>
          <w:szCs w:val="22"/>
          <w:lang w:eastAsia="ko-KR"/>
        </w:rPr>
        <w:t>20</w:t>
      </w:r>
      <w:r w:rsidRPr="00094280">
        <w:rPr>
          <w:rFonts w:eastAsia="바탕"/>
          <w:sz w:val="22"/>
          <w:szCs w:val="22"/>
          <w:lang w:eastAsia="ko-KR"/>
        </w:rPr>
        <w:t xml:space="preserve"> A</w:t>
      </w:r>
      <w:r>
        <w:rPr>
          <w:rFonts w:eastAsia="바탕"/>
          <w:sz w:val="22"/>
          <w:szCs w:val="22"/>
          <w:lang w:eastAsia="ko-KR"/>
        </w:rPr>
        <w:t>-</w:t>
      </w:r>
      <w:r w:rsidRPr="00094280">
        <w:rPr>
          <w:rFonts w:eastAsia="바탕"/>
          <w:sz w:val="22"/>
          <w:szCs w:val="22"/>
          <w:lang w:eastAsia="ko-KR"/>
        </w:rPr>
        <w:t>IoT [1], the following objectives were agreed for RAN1 level study.</w:t>
      </w:r>
    </w:p>
    <w:tbl>
      <w:tblPr>
        <w:tblStyle w:val="a9"/>
        <w:tblW w:w="0" w:type="auto"/>
        <w:tblInd w:w="-5" w:type="dxa"/>
        <w:tblLook w:val="04A0" w:firstRow="1" w:lastRow="0" w:firstColumn="1" w:lastColumn="0" w:noHBand="0" w:noVBand="1"/>
      </w:tblPr>
      <w:tblGrid>
        <w:gridCol w:w="9633"/>
      </w:tblGrid>
      <w:tr w:rsidR="009A0CBC" w:rsidRPr="00CE4E53" w14:paraId="1A287B69" w14:textId="77777777" w:rsidTr="009A0CBC">
        <w:tc>
          <w:tcPr>
            <w:tcW w:w="9633" w:type="dxa"/>
          </w:tcPr>
          <w:p w14:paraId="0DB71122"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color w:val="000000"/>
                <w:sz w:val="22"/>
                <w:szCs w:val="24"/>
                <w:u w:val="single"/>
                <w:lang w:eastAsia="x-none"/>
              </w:rPr>
            </w:pPr>
            <w:r w:rsidRPr="00CE4E53">
              <w:rPr>
                <w:rFonts w:ascii="Times" w:eastAsia="바탕" w:hAnsi="Times"/>
                <w:color w:val="000000"/>
                <w:sz w:val="22"/>
                <w:szCs w:val="24"/>
                <w:u w:val="single"/>
                <w:lang w:eastAsia="x-none"/>
              </w:rPr>
              <w:t>A-IoT Devices</w:t>
            </w:r>
          </w:p>
          <w:p w14:paraId="43190976"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These are the A-IoT Devices referred to in the objectives:</w:t>
            </w:r>
          </w:p>
          <w:p w14:paraId="02A000B4" w14:textId="77777777" w:rsidR="00094280" w:rsidRPr="00CE4E53" w:rsidRDefault="00094280" w:rsidP="00097A2C">
            <w:pPr>
              <w:numPr>
                <w:ilvl w:val="0"/>
                <w:numId w:val="53"/>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Device 1: As standardized in the Rel-19 WI Ambient_IoT_Solutions.</w:t>
            </w:r>
          </w:p>
          <w:p w14:paraId="5F60430D" w14:textId="199BA1EF" w:rsidR="00094280" w:rsidRPr="00CE4E53" w:rsidRDefault="00094280" w:rsidP="00094280">
            <w:pPr>
              <w:overflowPunct w:val="0"/>
              <w:adjustRightInd w:val="0"/>
              <w:snapToGrid w:val="0"/>
              <w:spacing w:before="0" w:line="240" w:lineRule="auto"/>
              <w:ind w:left="720" w:firstLine="0"/>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 xml:space="preserve">~1 </w:t>
            </w:r>
            <w:r w:rsidRPr="00CE4E53">
              <w:rPr>
                <w:rFonts w:ascii="Times" w:eastAsia="바탕" w:hAnsi="Times"/>
                <w:i/>
                <w:iCs/>
                <w:color w:val="000000"/>
                <w:sz w:val="22"/>
                <w:szCs w:val="24"/>
                <w:lang w:eastAsia="x-none"/>
              </w:rPr>
              <w:t>µ</w:t>
            </w:r>
            <w:r w:rsidRPr="00CE4E53">
              <w:rPr>
                <w:rFonts w:ascii="Times" w:eastAsia="바탕" w:hAnsi="Times"/>
                <w:color w:val="000000"/>
                <w:sz w:val="22"/>
                <w:szCs w:val="24"/>
                <w:lang w:eastAsia="x-none"/>
              </w:rPr>
              <w:t>W peak power consumption, has energy storage, initial sampling frequency offset (SFO) up to 10</w:t>
            </w:r>
            <w:r w:rsidRPr="00CE4E53">
              <w:rPr>
                <w:rFonts w:ascii="Times" w:eastAsia="바탕" w:hAnsi="Times"/>
                <w:i/>
                <w:iCs/>
                <w:color w:val="000000"/>
                <w:sz w:val="22"/>
                <w:szCs w:val="24"/>
                <w:vertAlign w:val="superscript"/>
                <w:lang w:eastAsia="x-none"/>
              </w:rPr>
              <w:t>X</w:t>
            </w:r>
            <w:r w:rsidRPr="00CE4E53">
              <w:rPr>
                <w:rFonts w:ascii="Times" w:eastAsia="바탕" w:hAnsi="Times"/>
                <w:color w:val="000000"/>
                <w:sz w:val="22"/>
                <w:szCs w:val="24"/>
                <w:lang w:eastAsia="x-none"/>
              </w:rPr>
              <w:t xml:space="preserve"> ppm, neither R2D nor D2R amplification in the device. The device’s D2R transmission is backscattered on a carrier wave provided externally.</w:t>
            </w:r>
          </w:p>
          <w:p w14:paraId="0AF944C2" w14:textId="77777777" w:rsidR="00094280" w:rsidRPr="00CE4E53" w:rsidRDefault="00094280" w:rsidP="00097A2C">
            <w:pPr>
              <w:numPr>
                <w:ilvl w:val="0"/>
                <w:numId w:val="53"/>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 xml:space="preserve">Device 2b: ≤ a few hundred </w:t>
            </w:r>
            <w:r w:rsidRPr="00CE4E53">
              <w:rPr>
                <w:rFonts w:ascii="Times" w:eastAsia="바탕" w:hAnsi="Times"/>
                <w:i/>
                <w:iCs/>
                <w:color w:val="000000"/>
                <w:sz w:val="22"/>
                <w:szCs w:val="24"/>
                <w:lang w:eastAsia="x-none"/>
              </w:rPr>
              <w:t>µ</w:t>
            </w:r>
            <w:r w:rsidRPr="00CE4E53">
              <w:rPr>
                <w:rFonts w:ascii="Times" w:eastAsia="바탕" w:hAnsi="Times"/>
                <w:color w:val="000000"/>
                <w:sz w:val="22"/>
                <w:szCs w:val="24"/>
                <w:lang w:eastAsia="x-none"/>
              </w:rPr>
              <w:t>W peak power consumption, has energy storage, IF envelope detector receiver or ZIF receiver, initial sampling frequency offset (SFO) up to 10</w:t>
            </w:r>
            <w:r w:rsidRPr="00CE4E53">
              <w:rPr>
                <w:rFonts w:ascii="Times" w:eastAsia="바탕" w:hAnsi="Times"/>
                <w:color w:val="000000"/>
                <w:sz w:val="22"/>
                <w:szCs w:val="24"/>
                <w:vertAlign w:val="superscript"/>
                <w:lang w:eastAsia="x-none"/>
              </w:rPr>
              <w:t>Y</w:t>
            </w:r>
            <w:r w:rsidRPr="00CE4E53">
              <w:rPr>
                <w:rFonts w:ascii="Times" w:eastAsia="바탕" w:hAnsi="Times"/>
                <w:color w:val="000000"/>
                <w:sz w:val="22"/>
                <w:szCs w:val="24"/>
                <w:lang w:eastAsia="x-none"/>
              </w:rPr>
              <w:t xml:space="preserve"> ppm, R2D and/or D2R amplification in the device. The device’s D2R transmission is generated internally by the device.</w:t>
            </w:r>
          </w:p>
          <w:p w14:paraId="17CF83B2" w14:textId="77777777" w:rsidR="00094280" w:rsidRPr="00CE4E53" w:rsidRDefault="00094280" w:rsidP="00097A2C">
            <w:pPr>
              <w:numPr>
                <w:ilvl w:val="0"/>
                <w:numId w:val="53"/>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 xml:space="preserve">Device C: ≤ 1 </w:t>
            </w:r>
            <w:proofErr w:type="spellStart"/>
            <w:r w:rsidRPr="00CE4E53">
              <w:rPr>
                <w:rFonts w:ascii="Times" w:eastAsia="바탕" w:hAnsi="Times"/>
                <w:color w:val="000000"/>
                <w:sz w:val="22"/>
                <w:szCs w:val="24"/>
                <w:lang w:eastAsia="x-none"/>
              </w:rPr>
              <w:t>mW</w:t>
            </w:r>
            <w:proofErr w:type="spellEnd"/>
            <w:r w:rsidRPr="00CE4E53">
              <w:rPr>
                <w:rFonts w:ascii="Times" w:eastAsia="바탕" w:hAnsi="Times"/>
                <w:color w:val="000000"/>
                <w:sz w:val="22"/>
                <w:szCs w:val="24"/>
                <w:lang w:eastAsia="x-none"/>
              </w:rPr>
              <w:t xml:space="preserve"> to ≤ 10 </w:t>
            </w:r>
            <w:proofErr w:type="spellStart"/>
            <w:r w:rsidRPr="00CE4E53">
              <w:rPr>
                <w:rFonts w:ascii="Times" w:eastAsia="바탕" w:hAnsi="Times"/>
                <w:color w:val="000000"/>
                <w:sz w:val="22"/>
                <w:szCs w:val="24"/>
                <w:lang w:eastAsia="x-none"/>
              </w:rPr>
              <w:t>mW</w:t>
            </w:r>
            <w:proofErr w:type="spellEnd"/>
            <w:r w:rsidRPr="00CE4E53">
              <w:rPr>
                <w:rFonts w:ascii="Times" w:eastAsia="바탕" w:hAnsi="Times"/>
                <w:color w:val="000000"/>
                <w:sz w:val="22"/>
                <w:szCs w:val="24"/>
                <w:lang w:eastAsia="x-none"/>
              </w:rPr>
              <w:t xml:space="preserve"> peak power consumption, has energy storage, IF envelope detector receiver or ZIF receiver, initial sampling frequency offset (SFO) up to 10</w:t>
            </w:r>
            <w:r w:rsidRPr="00CE4E53">
              <w:rPr>
                <w:rFonts w:ascii="Times" w:eastAsia="바탕" w:hAnsi="Times"/>
                <w:color w:val="000000"/>
                <w:sz w:val="22"/>
                <w:szCs w:val="24"/>
                <w:vertAlign w:val="superscript"/>
                <w:lang w:eastAsia="x-none"/>
              </w:rPr>
              <w:t>Y</w:t>
            </w:r>
            <w:r w:rsidRPr="00CE4E53">
              <w:rPr>
                <w:rFonts w:ascii="Times" w:eastAsia="바탕" w:hAnsi="Times"/>
                <w:color w:val="000000"/>
                <w:sz w:val="22"/>
                <w:szCs w:val="24"/>
                <w:lang w:eastAsia="x-none"/>
              </w:rPr>
              <w:t xml:space="preserve"> ppm, R2D and/or D2R amplification in the device. The device’s D2R transmission is generated internally by the device.</w:t>
            </w:r>
          </w:p>
          <w:p w14:paraId="0EFC0681" w14:textId="77777777" w:rsidR="00094280" w:rsidRPr="00CE4E53" w:rsidRDefault="00094280" w:rsidP="00097A2C">
            <w:pPr>
              <w:numPr>
                <w:ilvl w:val="0"/>
                <w:numId w:val="53"/>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SFO value 10</w:t>
            </w:r>
            <w:r w:rsidRPr="00CE4E53">
              <w:rPr>
                <w:rFonts w:ascii="Times" w:eastAsia="바탕" w:hAnsi="Times"/>
                <w:color w:val="000000"/>
                <w:sz w:val="22"/>
                <w:szCs w:val="24"/>
                <w:vertAlign w:val="superscript"/>
                <w:lang w:eastAsia="x-none"/>
              </w:rPr>
              <w:t>Y</w:t>
            </w:r>
            <w:r w:rsidRPr="00CE4E53">
              <w:rPr>
                <w:rFonts w:ascii="Times" w:eastAsia="바탕" w:hAnsi="Times"/>
                <w:color w:val="000000"/>
                <w:sz w:val="22"/>
                <w:szCs w:val="24"/>
                <w:lang w:eastAsia="x-none"/>
              </w:rPr>
              <w:t xml:space="preserve"> is assumed to be better than any SFO value considered for Device 1 standardized in Rel-19.</w:t>
            </w:r>
          </w:p>
          <w:p w14:paraId="7592373C"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color w:val="000000"/>
                <w:sz w:val="22"/>
                <w:szCs w:val="24"/>
                <w:u w:val="single"/>
                <w:lang w:eastAsia="x-none"/>
              </w:rPr>
            </w:pPr>
          </w:p>
          <w:p w14:paraId="055DF7BB"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color w:val="000000"/>
                <w:sz w:val="22"/>
                <w:szCs w:val="24"/>
                <w:u w:val="single"/>
                <w:lang w:eastAsia="x-none"/>
              </w:rPr>
            </w:pPr>
            <w:r w:rsidRPr="00CE4E53">
              <w:rPr>
                <w:rFonts w:ascii="Times" w:eastAsia="바탕" w:hAnsi="Times"/>
                <w:color w:val="000000"/>
                <w:sz w:val="22"/>
                <w:szCs w:val="24"/>
                <w:u w:val="single"/>
                <w:lang w:eastAsia="x-none"/>
              </w:rPr>
              <w:t>Objectives</w:t>
            </w:r>
          </w:p>
          <w:p w14:paraId="00F56906" w14:textId="77777777" w:rsidR="00094280" w:rsidRPr="00CE4E53" w:rsidRDefault="00094280" w:rsidP="00097A2C">
            <w:pPr>
              <w:numPr>
                <w:ilvl w:val="0"/>
                <w:numId w:val="54"/>
              </w:numPr>
              <w:overflowPunct w:val="0"/>
              <w:adjustRightInd w:val="0"/>
              <w:snapToGrid w:val="0"/>
              <w:spacing w:before="0" w:line="240" w:lineRule="auto"/>
              <w:contextualSpacing/>
              <w:jc w:val="left"/>
              <w:textAlignment w:val="baseline"/>
              <w:rPr>
                <w:rFonts w:ascii="Times" w:eastAsia="바탕" w:hAnsi="Times"/>
                <w:color w:val="000000"/>
                <w:sz w:val="22"/>
                <w:szCs w:val="24"/>
                <w:lang w:val="en-US" w:eastAsia="x-none"/>
              </w:rPr>
            </w:pPr>
            <w:r w:rsidRPr="00CE4E53">
              <w:rPr>
                <w:rFonts w:ascii="Times" w:eastAsia="바탕" w:hAnsi="Times"/>
                <w:color w:val="000000"/>
                <w:sz w:val="22"/>
                <w:szCs w:val="24"/>
                <w:lang w:val="en-US" w:eastAsia="x-none"/>
              </w:rPr>
              <w:t>Study necessary and feasible changes to the Rel-19 A-IoT specifications to support A-IoT in outdoor scenarios under the following conditions [RAN1-led]:</w:t>
            </w:r>
          </w:p>
          <w:p w14:paraId="61CAC579"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Deployment scenario 4 with topology 1 with no external carrier wave.</w:t>
            </w:r>
          </w:p>
          <w:p w14:paraId="3B0698F0"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Traffic types DO-DTT, DT, DO-A.</w:t>
            </w:r>
          </w:p>
          <w:p w14:paraId="0725F64C"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Representative use cases rUC5 (outdoor inventory), rUC6 (outdoor sensor), and rUC8 (outdoor command).</w:t>
            </w:r>
          </w:p>
          <w:p w14:paraId="5666838C"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Assumption that A-IoT BS readers are deployed on the same sites as existing outdoor NR macro BSs.</w:t>
            </w:r>
          </w:p>
          <w:p w14:paraId="35D165B5"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FR1 licensed spectrum in FDD in-band to NR and in standalone bands, with R2D in DL spectrum and D2R in UL spectrum.</w:t>
            </w:r>
          </w:p>
          <w:p w14:paraId="3D378E0C"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Assumption of the same air interface for Device 2b and Device C.</w:t>
            </w:r>
          </w:p>
          <w:p w14:paraId="17512C2B" w14:textId="77777777" w:rsidR="00094280" w:rsidRPr="00CE4E53" w:rsidRDefault="00094280" w:rsidP="00097A2C">
            <w:pPr>
              <w:numPr>
                <w:ilvl w:val="1"/>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bookmarkStart w:id="4" w:name="_Hlk200381346"/>
            <w:r w:rsidRPr="00CE4E53">
              <w:rPr>
                <w:rFonts w:ascii="Times" w:eastAsia="바탕" w:hAnsi="Times"/>
                <w:color w:val="000000"/>
                <w:sz w:val="22"/>
                <w:szCs w:val="24"/>
                <w:lang w:eastAsia="x-none"/>
              </w:rPr>
              <w:t>Take int</w:t>
            </w:r>
            <w:bookmarkStart w:id="5" w:name="_GoBack"/>
            <w:bookmarkEnd w:id="5"/>
            <w:r w:rsidRPr="00CE4E53">
              <w:rPr>
                <w:rFonts w:ascii="Times" w:eastAsia="바탕" w:hAnsi="Times"/>
                <w:color w:val="000000"/>
                <w:sz w:val="22"/>
                <w:szCs w:val="24"/>
                <w:lang w:eastAsia="x-none"/>
              </w:rPr>
              <w:t>o account the aspects reported in Clause 6.10 “DO-A assessment” and Clause 6.1.1.7 “CFO calibration signal for device 2b” of TR 38.769</w:t>
            </w:r>
            <w:bookmarkEnd w:id="4"/>
          </w:p>
          <w:p w14:paraId="6123A60A"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Positioning for outdoor scenarios is under objective 2.</w:t>
            </w:r>
          </w:p>
          <w:p w14:paraId="77D0E419" w14:textId="77777777" w:rsidR="00094280" w:rsidRPr="00CE4E53" w:rsidRDefault="00094280" w:rsidP="00094280">
            <w:pPr>
              <w:overflowPunct w:val="0"/>
              <w:adjustRightInd w:val="0"/>
              <w:snapToGrid w:val="0"/>
              <w:spacing w:before="0" w:line="240" w:lineRule="auto"/>
              <w:ind w:left="360" w:firstLine="0"/>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This objective begins after RAN#108 (June 2025)</w:t>
            </w:r>
          </w:p>
          <w:p w14:paraId="02093535" w14:textId="0881D4E4" w:rsidR="00094280" w:rsidRPr="00CE4E53" w:rsidRDefault="00094280" w:rsidP="00094280">
            <w:pPr>
              <w:overflowPunct w:val="0"/>
              <w:adjustRightInd w:val="0"/>
              <w:snapToGrid w:val="0"/>
              <w:spacing w:before="0" w:line="240" w:lineRule="auto"/>
              <w:ind w:left="360" w:firstLine="0"/>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RAN#111 (March 2026) will make a decision on whether to include outdoor scenarios in Rel-20 normative work.</w:t>
            </w:r>
          </w:p>
          <w:p w14:paraId="364AF05F"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color w:val="000000"/>
                <w:sz w:val="22"/>
                <w:szCs w:val="24"/>
                <w:lang w:eastAsia="x-none"/>
              </w:rPr>
            </w:pPr>
          </w:p>
          <w:p w14:paraId="73F4363E"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This objective includes:</w:t>
            </w:r>
          </w:p>
          <w:p w14:paraId="7AD1CF2C"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b/>
                <w:bCs/>
                <w:color w:val="000000"/>
                <w:sz w:val="22"/>
                <w:szCs w:val="24"/>
                <w:u w:val="single"/>
                <w:lang w:eastAsia="x-none"/>
              </w:rPr>
            </w:pPr>
            <w:r w:rsidRPr="00CE4E53">
              <w:rPr>
                <w:rFonts w:ascii="Times" w:eastAsia="바탕" w:hAnsi="Times"/>
                <w:b/>
                <w:bCs/>
                <w:color w:val="000000"/>
                <w:sz w:val="22"/>
                <w:szCs w:val="24"/>
                <w:u w:val="single"/>
                <w:lang w:eastAsia="x-none"/>
              </w:rPr>
              <w:t>RAN1-led</w:t>
            </w:r>
          </w:p>
          <w:p w14:paraId="5E05C57E"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Study necessary and feasible changes to the Rel-19 air interface to support the above scenarios</w:t>
            </w:r>
          </w:p>
          <w:p w14:paraId="1E764C04" w14:textId="77777777" w:rsidR="00094280" w:rsidRPr="00CE4E53" w:rsidRDefault="00094280" w:rsidP="00097A2C">
            <w:pPr>
              <w:numPr>
                <w:ilvl w:val="1"/>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hint="eastAsia"/>
                <w:color w:val="000000"/>
                <w:sz w:val="22"/>
                <w:szCs w:val="24"/>
                <w:lang w:eastAsia="x-none"/>
              </w:rPr>
              <w:lastRenderedPageBreak/>
              <w:t>A</w:t>
            </w:r>
            <w:r w:rsidRPr="00CE4E53">
              <w:rPr>
                <w:rFonts w:ascii="Times" w:eastAsia="바탕" w:hAnsi="Times"/>
                <w:color w:val="000000"/>
                <w:sz w:val="22"/>
                <w:szCs w:val="24"/>
                <w:lang w:eastAsia="x-none"/>
              </w:rPr>
              <w:t>ir interface for device 2b/C studied for outdoor will be reused for supporting device 2b/C in indoor scenarios</w:t>
            </w:r>
          </w:p>
          <w:p w14:paraId="3B4EF5BE"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Study applicability and necessity of Device 2b and Device C to the above scenarios, assuming similar device architectures for Device 2b and Device C.</w:t>
            </w:r>
          </w:p>
          <w:p w14:paraId="5F364E04"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While providing clear differentiation with existing 3GPP LPWA IoT technology and the features of 6G relevant to IoT, study outcomes should include achievable cell edge data rate assuming</w:t>
            </w:r>
          </w:p>
          <w:p w14:paraId="415BE10B" w14:textId="77777777" w:rsidR="00094280" w:rsidRPr="00CE4E53" w:rsidRDefault="00094280" w:rsidP="00097A2C">
            <w:pPr>
              <w:numPr>
                <w:ilvl w:val="1"/>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Maximum distance between Reader and Device of 50-500 m</w:t>
            </w:r>
          </w:p>
          <w:p w14:paraId="7CD54AEB" w14:textId="77777777" w:rsidR="00094280" w:rsidRPr="00CE4E53" w:rsidRDefault="00094280" w:rsidP="00097A2C">
            <w:pPr>
              <w:numPr>
                <w:ilvl w:val="1"/>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Maximum transmit power between -3 dBm and +5 dBm for device C</w:t>
            </w:r>
          </w:p>
          <w:p w14:paraId="1DA8171A" w14:textId="77777777" w:rsidR="00094280" w:rsidRPr="00CE4E53" w:rsidRDefault="00094280" w:rsidP="00097A2C">
            <w:pPr>
              <w:numPr>
                <w:ilvl w:val="2"/>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RAN1 to recommend feasible values within this range</w:t>
            </w:r>
          </w:p>
          <w:p w14:paraId="6557F2EF" w14:textId="77777777" w:rsidR="00094280" w:rsidRPr="00CE4E53" w:rsidRDefault="00094280" w:rsidP="00097A2C">
            <w:pPr>
              <w:numPr>
                <w:ilvl w:val="1"/>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Maximum transmit power of -20 dBm and -10 dBm for device 2b</w:t>
            </w:r>
          </w:p>
          <w:p w14:paraId="765141A3" w14:textId="632D8BC5" w:rsidR="00094280" w:rsidRPr="00CE4E53" w:rsidRDefault="00094280" w:rsidP="00094280">
            <w:pPr>
              <w:overflowPunct w:val="0"/>
              <w:adjustRightInd w:val="0"/>
              <w:snapToGrid w:val="0"/>
              <w:spacing w:before="0" w:line="240" w:lineRule="auto"/>
              <w:ind w:left="1080" w:firstLine="0"/>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Study outcome should include assumptions on the energy harvesting/storage used to obtain the reported data rates and this includes the possibility of capturing results using energy harvesting with energy provided by the reader or by other sources.</w:t>
            </w:r>
          </w:p>
          <w:p w14:paraId="26501090"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Define necessary further evaluation assumptions of deployment scenarios for coverage and coexistence evaluations.</w:t>
            </w:r>
          </w:p>
          <w:p w14:paraId="68983203"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Define link budget calculation for coverage.</w:t>
            </w:r>
          </w:p>
          <w:p w14:paraId="31C384CB"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b/>
                <w:bCs/>
                <w:color w:val="000000"/>
                <w:sz w:val="22"/>
                <w:szCs w:val="24"/>
                <w:u w:val="single"/>
                <w:lang w:eastAsia="x-none"/>
              </w:rPr>
            </w:pPr>
            <w:r w:rsidRPr="00CE4E53">
              <w:rPr>
                <w:rFonts w:ascii="Times" w:eastAsia="바탕" w:hAnsi="Times"/>
                <w:b/>
                <w:bCs/>
                <w:color w:val="000000"/>
                <w:sz w:val="22"/>
                <w:szCs w:val="24"/>
                <w:u w:val="single"/>
                <w:lang w:eastAsia="x-none"/>
              </w:rPr>
              <w:t>RAN4-led</w:t>
            </w:r>
          </w:p>
          <w:p w14:paraId="34CA2235"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Study coexistence between Device 2b/Device C and NR/LTE in the above outdoor scenarios.</w:t>
            </w:r>
          </w:p>
          <w:p w14:paraId="498F2983" w14:textId="77777777" w:rsidR="00094280" w:rsidRPr="00CE4E53" w:rsidRDefault="00094280" w:rsidP="00097A2C">
            <w:pPr>
              <w:numPr>
                <w:ilvl w:val="0"/>
                <w:numId w:val="52"/>
              </w:numPr>
              <w:overflowPunct w:val="0"/>
              <w:adjustRightInd w:val="0"/>
              <w:snapToGrid w:val="0"/>
              <w:spacing w:before="0" w:line="240" w:lineRule="auto"/>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Use band n8 as an example band.</w:t>
            </w:r>
          </w:p>
          <w:p w14:paraId="143873C3"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color w:val="000000"/>
                <w:sz w:val="22"/>
                <w:szCs w:val="24"/>
                <w:lang w:eastAsia="x-none"/>
              </w:rPr>
            </w:pPr>
            <w:r w:rsidRPr="00CE4E53">
              <w:rPr>
                <w:rFonts w:ascii="Times" w:eastAsia="바탕" w:hAnsi="Times"/>
                <w:color w:val="000000"/>
                <w:sz w:val="22"/>
                <w:szCs w:val="24"/>
                <w:lang w:eastAsia="x-none"/>
              </w:rPr>
              <w:t>NOTE: Strive to minimize evaluation cases in RAN1 and RAN4.</w:t>
            </w:r>
          </w:p>
          <w:p w14:paraId="54BDCC44" w14:textId="77777777" w:rsidR="00094280" w:rsidRPr="00CE4E53" w:rsidRDefault="00094280" w:rsidP="00094280">
            <w:pPr>
              <w:overflowPunct w:val="0"/>
              <w:adjustRightInd w:val="0"/>
              <w:snapToGrid w:val="0"/>
              <w:spacing w:before="0" w:line="240" w:lineRule="auto"/>
              <w:ind w:left="0" w:firstLine="0"/>
              <w:contextualSpacing/>
              <w:jc w:val="left"/>
              <w:textAlignment w:val="baseline"/>
              <w:rPr>
                <w:rFonts w:ascii="Times" w:eastAsia="바탕" w:hAnsi="Times"/>
                <w:color w:val="000000"/>
                <w:sz w:val="22"/>
                <w:szCs w:val="24"/>
                <w:lang w:eastAsia="x-none"/>
              </w:rPr>
            </w:pPr>
          </w:p>
          <w:p w14:paraId="0D088023" w14:textId="7A0FAA04" w:rsidR="0011350C" w:rsidRPr="00CE4E53" w:rsidRDefault="00094280" w:rsidP="00097A2C">
            <w:pPr>
              <w:numPr>
                <w:ilvl w:val="0"/>
                <w:numId w:val="54"/>
              </w:numPr>
              <w:overflowPunct w:val="0"/>
              <w:adjustRightInd w:val="0"/>
              <w:snapToGrid w:val="0"/>
              <w:spacing w:before="0" w:line="240" w:lineRule="auto"/>
              <w:contextualSpacing/>
              <w:jc w:val="left"/>
              <w:textAlignment w:val="baseline"/>
              <w:rPr>
                <w:rFonts w:ascii="Times" w:eastAsia="바탕" w:hAnsi="Times"/>
                <w:color w:val="000000"/>
                <w:sz w:val="22"/>
                <w:szCs w:val="24"/>
                <w:lang w:val="en-US" w:eastAsia="x-none"/>
              </w:rPr>
            </w:pPr>
            <w:r w:rsidRPr="00CE4E53">
              <w:rPr>
                <w:rFonts w:ascii="Times" w:eastAsia="바탕" w:hAnsi="Times"/>
                <w:color w:val="000000"/>
                <w:sz w:val="22"/>
                <w:szCs w:val="24"/>
                <w:lang w:val="en-US" w:eastAsia="x-none"/>
              </w:rPr>
              <w:t>RAN#109 to decide whether to include an objective on positioning / proximity determination in the scope for Rel-20 study item</w:t>
            </w:r>
          </w:p>
        </w:tc>
      </w:tr>
    </w:tbl>
    <w:p w14:paraId="308E965C" w14:textId="63377559" w:rsidR="00D375BA" w:rsidRDefault="00C71C99" w:rsidP="00D375BA">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lastRenderedPageBreak/>
        <w:t xml:space="preserve">In this contribution, we discuss on </w:t>
      </w:r>
      <w:r w:rsidR="00D60299">
        <w:rPr>
          <w:rFonts w:eastAsia="바탕"/>
          <w:sz w:val="22"/>
          <w:szCs w:val="22"/>
          <w:lang w:eastAsia="ko-KR"/>
        </w:rPr>
        <w:t xml:space="preserve">the </w:t>
      </w:r>
      <w:r>
        <w:rPr>
          <w:rFonts w:eastAsia="바탕"/>
          <w:sz w:val="22"/>
          <w:szCs w:val="22"/>
          <w:lang w:eastAsia="ko-KR"/>
        </w:rPr>
        <w:t>air interface for Device 2b/C</w:t>
      </w:r>
      <w:r w:rsidRPr="009E7B63">
        <w:rPr>
          <w:rFonts w:eastAsia="바탕"/>
          <w:sz w:val="22"/>
          <w:szCs w:val="22"/>
          <w:lang w:eastAsia="ko-KR"/>
        </w:rPr>
        <w:t xml:space="preserve"> for Rel-</w:t>
      </w:r>
      <w:r w:rsidR="00276736">
        <w:rPr>
          <w:rFonts w:eastAsia="바탕"/>
          <w:sz w:val="22"/>
          <w:szCs w:val="22"/>
          <w:lang w:eastAsia="ko-KR"/>
        </w:rPr>
        <w:t>20</w:t>
      </w:r>
      <w:r>
        <w:rPr>
          <w:rFonts w:eastAsia="바탕"/>
          <w:sz w:val="22"/>
          <w:szCs w:val="22"/>
          <w:lang w:eastAsia="ko-KR"/>
        </w:rPr>
        <w:t xml:space="preserve"> A</w:t>
      </w:r>
      <w:r w:rsidR="00276736">
        <w:rPr>
          <w:rFonts w:eastAsia="바탕"/>
          <w:sz w:val="22"/>
          <w:szCs w:val="22"/>
          <w:lang w:eastAsia="ko-KR"/>
        </w:rPr>
        <w:t>-</w:t>
      </w:r>
      <w:r>
        <w:rPr>
          <w:rFonts w:eastAsia="바탕"/>
          <w:sz w:val="22"/>
          <w:szCs w:val="22"/>
          <w:lang w:eastAsia="ko-KR"/>
        </w:rPr>
        <w:t>IoT</w:t>
      </w:r>
      <w:r w:rsidRPr="009E7B63">
        <w:rPr>
          <w:rFonts w:eastAsia="바탕"/>
          <w:sz w:val="22"/>
          <w:szCs w:val="22"/>
          <w:lang w:eastAsia="ko-KR"/>
        </w:rPr>
        <w:t>.</w:t>
      </w:r>
    </w:p>
    <w:p w14:paraId="1C84CBC0" w14:textId="77777777" w:rsidR="002832C2" w:rsidRPr="00CB03C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060BF62A" w:rsidR="00F37D87" w:rsidRDefault="003325EE" w:rsidP="00F37D87">
      <w:pPr>
        <w:pStyle w:val="2"/>
        <w:numPr>
          <w:ilvl w:val="1"/>
          <w:numId w:val="1"/>
        </w:numPr>
        <w:rPr>
          <w:rFonts w:eastAsia="바탕" w:cs="Arial"/>
          <w:b/>
          <w:bCs/>
          <w:sz w:val="24"/>
          <w:lang w:val="en-US" w:eastAsia="ko-KR"/>
        </w:rPr>
      </w:pPr>
      <w:r w:rsidRPr="003325EE">
        <w:rPr>
          <w:rFonts w:eastAsia="바탕" w:cs="Arial"/>
          <w:b/>
          <w:bCs/>
          <w:sz w:val="24"/>
          <w:lang w:val="en-US" w:eastAsia="ko-KR"/>
        </w:rPr>
        <w:t>Device 2b/C aspects</w:t>
      </w:r>
    </w:p>
    <w:p w14:paraId="02E9BF26" w14:textId="22802CD2" w:rsidR="00844839" w:rsidRPr="00844839" w:rsidRDefault="00844839" w:rsidP="00097A2C">
      <w:pPr>
        <w:pStyle w:val="af"/>
        <w:numPr>
          <w:ilvl w:val="0"/>
          <w:numId w:val="55"/>
        </w:numPr>
        <w:spacing w:before="120" w:after="120" w:line="240" w:lineRule="auto"/>
        <w:ind w:leftChars="0"/>
        <w:rPr>
          <w:b/>
          <w:sz w:val="24"/>
          <w:szCs w:val="22"/>
          <w:lang w:eastAsia="ko-KR"/>
        </w:rPr>
      </w:pPr>
      <w:r w:rsidRPr="00844839">
        <w:rPr>
          <w:rFonts w:ascii="Times New Roman" w:hAnsi="Times New Roman"/>
          <w:b/>
          <w:sz w:val="24"/>
          <w:szCs w:val="22"/>
          <w:lang w:eastAsia="ko-KR"/>
        </w:rPr>
        <w:t>CFO calibration signal</w:t>
      </w:r>
    </w:p>
    <w:p w14:paraId="651D2B61" w14:textId="56183094" w:rsidR="00F46589" w:rsidRDefault="00F46589" w:rsidP="00F46589">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A</w:t>
      </w:r>
      <w:r>
        <w:rPr>
          <w:rFonts w:eastAsia="바탕"/>
          <w:sz w:val="22"/>
          <w:szCs w:val="22"/>
          <w:lang w:val="x-none" w:eastAsia="ko-KR"/>
        </w:rPr>
        <w:t>ccording to TR</w:t>
      </w:r>
      <w:r>
        <w:t xml:space="preserve"> </w:t>
      </w:r>
      <w:r w:rsidRPr="00F46589">
        <w:rPr>
          <w:rFonts w:eastAsia="바탕"/>
          <w:sz w:val="22"/>
          <w:szCs w:val="22"/>
          <w:lang w:val="x-none" w:eastAsia="ko-KR"/>
        </w:rPr>
        <w:t>38.769</w:t>
      </w:r>
      <w:r>
        <w:rPr>
          <w:rFonts w:eastAsia="바탕"/>
          <w:sz w:val="22"/>
          <w:szCs w:val="22"/>
          <w:lang w:val="x-none" w:eastAsia="ko-KR"/>
        </w:rPr>
        <w:t xml:space="preserve"> [2], f</w:t>
      </w:r>
      <w:r w:rsidRPr="00F46589">
        <w:rPr>
          <w:rFonts w:eastAsia="바탕"/>
          <w:sz w:val="22"/>
          <w:szCs w:val="22"/>
          <w:lang w:val="x-none" w:eastAsia="ko-KR"/>
        </w:rPr>
        <w:t xml:space="preserve">or </w:t>
      </w:r>
      <w:r w:rsidR="00282179">
        <w:rPr>
          <w:rFonts w:eastAsia="바탕"/>
          <w:sz w:val="22"/>
          <w:szCs w:val="22"/>
          <w:lang w:val="x-none" w:eastAsia="ko-KR"/>
        </w:rPr>
        <w:t>D</w:t>
      </w:r>
      <w:r w:rsidR="00282179" w:rsidRPr="00F46589">
        <w:rPr>
          <w:rFonts w:eastAsia="바탕"/>
          <w:sz w:val="22"/>
          <w:szCs w:val="22"/>
          <w:lang w:val="x-none" w:eastAsia="ko-KR"/>
        </w:rPr>
        <w:t xml:space="preserve">evice </w:t>
      </w:r>
      <w:r w:rsidRPr="00F46589">
        <w:rPr>
          <w:rFonts w:eastAsia="바탕"/>
          <w:sz w:val="22"/>
          <w:szCs w:val="22"/>
          <w:lang w:val="x-none" w:eastAsia="ko-KR"/>
        </w:rPr>
        <w:t>2b</w:t>
      </w:r>
      <w:r>
        <w:rPr>
          <w:rFonts w:eastAsia="바탕"/>
          <w:sz w:val="22"/>
          <w:szCs w:val="22"/>
          <w:lang w:val="x-none" w:eastAsia="ko-KR"/>
        </w:rPr>
        <w:t>/C</w:t>
      </w:r>
      <w:r w:rsidRPr="00F46589">
        <w:rPr>
          <w:rFonts w:eastAsia="바탕"/>
          <w:sz w:val="22"/>
          <w:szCs w:val="22"/>
          <w:lang w:val="x-none" w:eastAsia="ko-KR"/>
        </w:rPr>
        <w:t xml:space="preserve">, a signal for CFO calibration should be provided to synchronize/calibrate the device clock for </w:t>
      </w:r>
      <w:r>
        <w:rPr>
          <w:rFonts w:eastAsia="바탕"/>
          <w:sz w:val="22"/>
          <w:szCs w:val="22"/>
          <w:lang w:val="x-none" w:eastAsia="ko-KR"/>
        </w:rPr>
        <w:t>l</w:t>
      </w:r>
      <w:r w:rsidRPr="00F46589">
        <w:rPr>
          <w:rFonts w:eastAsia="바탕"/>
          <w:sz w:val="22"/>
          <w:szCs w:val="22"/>
          <w:lang w:val="x-none" w:eastAsia="ko-KR"/>
        </w:rPr>
        <w:t>ocal oscillator for carrier frequency to achieve the accuracy after clock sync/calibration at device side.</w:t>
      </w:r>
      <w:r w:rsidR="00A25B78">
        <w:rPr>
          <w:rFonts w:eastAsia="바탕"/>
          <w:sz w:val="22"/>
          <w:szCs w:val="22"/>
          <w:lang w:val="x-none" w:eastAsia="ko-KR"/>
        </w:rPr>
        <w:t xml:space="preserve"> F</w:t>
      </w:r>
      <w:r w:rsidRPr="00F46589">
        <w:rPr>
          <w:rFonts w:eastAsia="바탕"/>
          <w:sz w:val="22"/>
          <w:szCs w:val="22"/>
          <w:lang w:val="x-none" w:eastAsia="ko-KR"/>
        </w:rPr>
        <w:t xml:space="preserve">requency calibration at </w:t>
      </w:r>
      <w:r w:rsidR="005B2861">
        <w:rPr>
          <w:rFonts w:eastAsia="바탕"/>
          <w:sz w:val="22"/>
          <w:szCs w:val="22"/>
          <w:lang w:val="x-none" w:eastAsia="ko-KR"/>
        </w:rPr>
        <w:t>D</w:t>
      </w:r>
      <w:r w:rsidRPr="00F46589">
        <w:rPr>
          <w:rFonts w:eastAsia="바탕"/>
          <w:sz w:val="22"/>
          <w:szCs w:val="22"/>
          <w:lang w:val="x-none" w:eastAsia="ko-KR"/>
        </w:rPr>
        <w:t>evice 2b</w:t>
      </w:r>
      <w:r w:rsidR="006239E0">
        <w:rPr>
          <w:rFonts w:eastAsia="바탕"/>
          <w:sz w:val="22"/>
          <w:szCs w:val="22"/>
          <w:lang w:val="x-none" w:eastAsia="ko-KR"/>
        </w:rPr>
        <w:t>/C</w:t>
      </w:r>
      <w:r w:rsidRPr="00F46589">
        <w:rPr>
          <w:rFonts w:eastAsia="바탕"/>
          <w:sz w:val="22"/>
          <w:szCs w:val="22"/>
          <w:lang w:val="x-none" w:eastAsia="ko-KR"/>
        </w:rPr>
        <w:t xml:space="preserve"> is beneficial at least to reduce the guard-bandwidth of D2R transmission.</w:t>
      </w:r>
      <w:r w:rsidR="00A25B78" w:rsidRPr="00A25B78">
        <w:rPr>
          <w:rFonts w:eastAsia="바탕"/>
          <w:sz w:val="22"/>
          <w:szCs w:val="22"/>
          <w:lang w:val="x-none" w:eastAsia="ko-KR"/>
        </w:rPr>
        <w:t xml:space="preserve"> </w:t>
      </w:r>
      <w:r w:rsidR="00A25B78">
        <w:rPr>
          <w:rFonts w:eastAsia="바탕"/>
          <w:sz w:val="22"/>
          <w:szCs w:val="22"/>
          <w:lang w:val="x-none" w:eastAsia="ko-KR"/>
        </w:rPr>
        <w:t>Therefore, the CFO calibration signal transmitted from reader can be considered to support.</w:t>
      </w:r>
    </w:p>
    <w:p w14:paraId="452B2056" w14:textId="5A223EFF" w:rsidR="00460764" w:rsidRDefault="00460764" w:rsidP="00F46589">
      <w:pPr>
        <w:spacing w:before="120" w:after="120" w:line="240" w:lineRule="auto"/>
        <w:ind w:left="0" w:firstLineChars="100" w:firstLine="220"/>
        <w:rPr>
          <w:rFonts w:eastAsia="바탕"/>
          <w:sz w:val="22"/>
          <w:szCs w:val="22"/>
          <w:lang w:val="x-none" w:eastAsia="ko-KR"/>
        </w:rPr>
      </w:pPr>
      <w:r w:rsidRPr="00460764">
        <w:rPr>
          <w:rFonts w:eastAsia="바탕"/>
          <w:sz w:val="22"/>
          <w:szCs w:val="22"/>
          <w:lang w:val="x-none" w:eastAsia="ko-KR"/>
        </w:rPr>
        <w:t xml:space="preserve">Considering the support for CFO calibration signal for Device 2b/C, the following aspects can be discussed. First of all, the design and/or format of the CFO calibration signal can be defined. For example, either a single-tone </w:t>
      </w:r>
      <w:r>
        <w:rPr>
          <w:rFonts w:eastAsia="바탕"/>
          <w:sz w:val="22"/>
          <w:szCs w:val="22"/>
          <w:lang w:val="x-none" w:eastAsia="ko-KR"/>
        </w:rPr>
        <w:t>transmission</w:t>
      </w:r>
      <w:r w:rsidRPr="00460764">
        <w:rPr>
          <w:rFonts w:eastAsia="바탕"/>
          <w:sz w:val="22"/>
          <w:szCs w:val="22"/>
          <w:lang w:val="x-none" w:eastAsia="ko-KR"/>
        </w:rPr>
        <w:t xml:space="preserve"> or a multi-tone </w:t>
      </w:r>
      <w:r>
        <w:rPr>
          <w:rFonts w:eastAsia="바탕"/>
          <w:sz w:val="22"/>
          <w:szCs w:val="22"/>
          <w:lang w:val="x-none" w:eastAsia="ko-KR"/>
        </w:rPr>
        <w:t>transmission</w:t>
      </w:r>
      <w:r w:rsidRPr="00460764">
        <w:rPr>
          <w:rFonts w:eastAsia="바탕"/>
          <w:sz w:val="22"/>
          <w:szCs w:val="22"/>
          <w:lang w:val="x-none" w:eastAsia="ko-KR"/>
        </w:rPr>
        <w:t xml:space="preserve"> can be considered. Next, the time/frequency resource for CFO calibration signal can be discussed. For instance, the reader can </w:t>
      </w:r>
      <w:r>
        <w:rPr>
          <w:rFonts w:eastAsia="바탕"/>
          <w:sz w:val="22"/>
          <w:szCs w:val="22"/>
          <w:lang w:val="x-none" w:eastAsia="ko-KR"/>
        </w:rPr>
        <w:t>transmit</w:t>
      </w:r>
      <w:r w:rsidRPr="00460764">
        <w:rPr>
          <w:rFonts w:eastAsia="바탕"/>
          <w:sz w:val="22"/>
          <w:szCs w:val="22"/>
          <w:lang w:val="x-none" w:eastAsia="ko-KR"/>
        </w:rPr>
        <w:t xml:space="preserve"> the CFO calibration signal using a pre</w:t>
      </w:r>
      <w:r>
        <w:rPr>
          <w:rFonts w:eastAsia="바탕"/>
          <w:sz w:val="22"/>
          <w:szCs w:val="22"/>
          <w:lang w:val="x-none" w:eastAsia="ko-KR"/>
        </w:rPr>
        <w:t>defined</w:t>
      </w:r>
      <w:r w:rsidRPr="00460764">
        <w:rPr>
          <w:rFonts w:eastAsia="바탕"/>
          <w:sz w:val="22"/>
          <w:szCs w:val="22"/>
          <w:lang w:val="x-none" w:eastAsia="ko-KR"/>
        </w:rPr>
        <w:t xml:space="preserve"> frequency resource at a time </w:t>
      </w:r>
      <w:r w:rsidR="00775624">
        <w:rPr>
          <w:rFonts w:eastAsia="바탕"/>
          <w:sz w:val="22"/>
          <w:szCs w:val="22"/>
          <w:lang w:val="x-none" w:eastAsia="ko-KR"/>
        </w:rPr>
        <w:t xml:space="preserve">instance </w:t>
      </w:r>
      <w:r w:rsidRPr="00460764">
        <w:rPr>
          <w:rFonts w:eastAsia="바탕"/>
          <w:sz w:val="22"/>
          <w:szCs w:val="22"/>
          <w:lang w:val="x-none" w:eastAsia="ko-KR"/>
        </w:rPr>
        <w:t xml:space="preserve">prior to when the device can transmit the D2R signal/channel. Lastly, the time period </w:t>
      </w:r>
      <w:r>
        <w:rPr>
          <w:rFonts w:eastAsia="바탕"/>
          <w:sz w:val="22"/>
          <w:szCs w:val="22"/>
          <w:lang w:val="x-none" w:eastAsia="ko-KR"/>
        </w:rPr>
        <w:t xml:space="preserve">for </w:t>
      </w:r>
      <w:r w:rsidRPr="00460764">
        <w:rPr>
          <w:rFonts w:eastAsia="바탕"/>
          <w:sz w:val="22"/>
          <w:szCs w:val="22"/>
          <w:lang w:val="x-none" w:eastAsia="ko-KR"/>
        </w:rPr>
        <w:t>monitor</w:t>
      </w:r>
      <w:r>
        <w:rPr>
          <w:rFonts w:eastAsia="바탕"/>
          <w:sz w:val="22"/>
          <w:szCs w:val="22"/>
          <w:lang w:val="x-none" w:eastAsia="ko-KR"/>
        </w:rPr>
        <w:t xml:space="preserve">ing </w:t>
      </w:r>
      <w:r w:rsidRPr="00460764">
        <w:rPr>
          <w:rFonts w:eastAsia="바탕"/>
          <w:sz w:val="22"/>
          <w:szCs w:val="22"/>
          <w:lang w:val="x-none" w:eastAsia="ko-KR"/>
        </w:rPr>
        <w:t>the CFO calibration signal can be discussed.</w:t>
      </w:r>
      <w:r w:rsidR="00A02C35">
        <w:rPr>
          <w:rFonts w:eastAsia="바탕"/>
          <w:sz w:val="22"/>
          <w:szCs w:val="22"/>
          <w:lang w:val="x-none" w:eastAsia="ko-KR"/>
        </w:rPr>
        <w:t xml:space="preserve"> </w:t>
      </w:r>
      <w:r w:rsidR="00A02C35" w:rsidRPr="00A02C35">
        <w:rPr>
          <w:rFonts w:eastAsia="바탕"/>
          <w:sz w:val="22"/>
          <w:szCs w:val="22"/>
          <w:lang w:val="x-none" w:eastAsia="ko-KR"/>
        </w:rPr>
        <w:t xml:space="preserve">For example, the device </w:t>
      </w:r>
      <w:r w:rsidR="00A02C35">
        <w:rPr>
          <w:rFonts w:eastAsia="바탕"/>
          <w:sz w:val="22"/>
          <w:szCs w:val="22"/>
          <w:lang w:val="x-none" w:eastAsia="ko-KR"/>
        </w:rPr>
        <w:t>can</w:t>
      </w:r>
      <w:r w:rsidR="00A02C35" w:rsidRPr="00A02C35">
        <w:rPr>
          <w:rFonts w:eastAsia="바탕"/>
          <w:sz w:val="22"/>
          <w:szCs w:val="22"/>
          <w:lang w:val="x-none" w:eastAsia="ko-KR"/>
        </w:rPr>
        <w:t xml:space="preserve"> be configured to monitor the CFO calibration signal within a predefined monitoring window. To ensure proper device operation, transmission of the CFO calibration signal is expected to be guaranteed by the reader throughout the entire duration of this monitoring window.</w:t>
      </w:r>
      <w:r w:rsidR="00A02C35" w:rsidRPr="00460764" w:rsidDel="00A02C35">
        <w:rPr>
          <w:rFonts w:eastAsia="바탕"/>
          <w:sz w:val="22"/>
          <w:szCs w:val="22"/>
          <w:lang w:val="x-none" w:eastAsia="ko-KR"/>
        </w:rPr>
        <w:t xml:space="preserve"> </w:t>
      </w:r>
    </w:p>
    <w:p w14:paraId="4071A690" w14:textId="77777777" w:rsidR="00D10349" w:rsidRDefault="00D10349" w:rsidP="00BF341A">
      <w:pPr>
        <w:spacing w:before="120" w:after="120" w:line="240" w:lineRule="auto"/>
        <w:ind w:left="0" w:firstLineChars="100" w:firstLine="220"/>
        <w:rPr>
          <w:rFonts w:eastAsia="바탕"/>
          <w:sz w:val="22"/>
          <w:szCs w:val="22"/>
          <w:lang w:eastAsia="ko-KR"/>
        </w:rPr>
      </w:pPr>
    </w:p>
    <w:p w14:paraId="3A9C78AD" w14:textId="0A3ACE0D" w:rsidR="00F520E3" w:rsidRDefault="00F520E3" w:rsidP="00F520E3">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lastRenderedPageBreak/>
        <w:t>Proposal #</w:t>
      </w:r>
      <w:r>
        <w:rPr>
          <w:rFonts w:eastAsia="바탕"/>
          <w:b/>
          <w:sz w:val="22"/>
          <w:szCs w:val="22"/>
          <w:lang w:eastAsia="ko-KR"/>
        </w:rPr>
        <w:t>1</w:t>
      </w:r>
      <w:r w:rsidRPr="00D07322">
        <w:rPr>
          <w:rFonts w:eastAsia="바탕"/>
          <w:b/>
          <w:sz w:val="22"/>
          <w:szCs w:val="22"/>
          <w:lang w:eastAsia="ko-KR"/>
        </w:rPr>
        <w:t xml:space="preserve">: </w:t>
      </w:r>
      <w:r w:rsidRPr="00F520E3">
        <w:rPr>
          <w:rFonts w:eastAsia="바탕"/>
          <w:b/>
          <w:sz w:val="22"/>
          <w:szCs w:val="22"/>
          <w:lang w:eastAsia="ko-KR"/>
        </w:rPr>
        <w:t xml:space="preserve">Study the following aspects for CFO calibration signal for </w:t>
      </w:r>
      <w:r w:rsidR="00282179">
        <w:rPr>
          <w:rFonts w:eastAsia="바탕"/>
          <w:b/>
          <w:sz w:val="22"/>
          <w:szCs w:val="22"/>
          <w:lang w:eastAsia="ko-KR"/>
        </w:rPr>
        <w:t>D</w:t>
      </w:r>
      <w:r w:rsidRPr="00F520E3">
        <w:rPr>
          <w:rFonts w:eastAsia="바탕"/>
          <w:b/>
          <w:sz w:val="22"/>
          <w:szCs w:val="22"/>
          <w:lang w:eastAsia="ko-KR"/>
        </w:rPr>
        <w:t>evice 2b/C</w:t>
      </w:r>
      <w:r w:rsidR="00D317F7">
        <w:rPr>
          <w:rFonts w:eastAsia="바탕"/>
          <w:b/>
          <w:sz w:val="22"/>
          <w:szCs w:val="22"/>
          <w:lang w:eastAsia="ko-KR"/>
        </w:rPr>
        <w:t>:</w:t>
      </w:r>
    </w:p>
    <w:p w14:paraId="60C16007" w14:textId="0FDC1C6A" w:rsidR="00F520E3" w:rsidRPr="00F520E3" w:rsidRDefault="00F520E3" w:rsidP="00F520E3">
      <w:pPr>
        <w:numPr>
          <w:ilvl w:val="0"/>
          <w:numId w:val="51"/>
        </w:numPr>
        <w:spacing w:before="120" w:after="120" w:line="259" w:lineRule="auto"/>
        <w:rPr>
          <w:rFonts w:eastAsia="바탕"/>
          <w:b/>
          <w:sz w:val="22"/>
        </w:rPr>
      </w:pPr>
      <w:r>
        <w:rPr>
          <w:rFonts w:eastAsia="바탕" w:hint="eastAsia"/>
          <w:b/>
          <w:sz w:val="22"/>
        </w:rPr>
        <w:t>S</w:t>
      </w:r>
      <w:r>
        <w:rPr>
          <w:rFonts w:eastAsia="바탕"/>
          <w:b/>
          <w:sz w:val="22"/>
        </w:rPr>
        <w:t>ignal design/format</w:t>
      </w:r>
      <w:r w:rsidR="00D317F7">
        <w:rPr>
          <w:rFonts w:eastAsia="바탕"/>
          <w:b/>
          <w:sz w:val="22"/>
        </w:rPr>
        <w:t>.</w:t>
      </w:r>
    </w:p>
    <w:p w14:paraId="790D0EFD" w14:textId="2560DBC7" w:rsidR="00F520E3" w:rsidRPr="00F520E3" w:rsidRDefault="00F520E3" w:rsidP="00F520E3">
      <w:pPr>
        <w:numPr>
          <w:ilvl w:val="0"/>
          <w:numId w:val="51"/>
        </w:numPr>
        <w:spacing w:before="120" w:after="120" w:line="259" w:lineRule="auto"/>
        <w:rPr>
          <w:rFonts w:eastAsia="바탕"/>
          <w:b/>
          <w:sz w:val="22"/>
        </w:rPr>
      </w:pPr>
      <w:r w:rsidRPr="00F520E3">
        <w:rPr>
          <w:rFonts w:eastAsia="바탕"/>
          <w:b/>
          <w:sz w:val="22"/>
        </w:rPr>
        <w:t>R2D time/frequency resources</w:t>
      </w:r>
      <w:r w:rsidR="00D317F7">
        <w:rPr>
          <w:rFonts w:eastAsia="바탕"/>
          <w:b/>
          <w:sz w:val="22"/>
        </w:rPr>
        <w:t>.</w:t>
      </w:r>
    </w:p>
    <w:p w14:paraId="200F77AA" w14:textId="7087D0C4" w:rsidR="00A25B78" w:rsidRPr="00F520E3" w:rsidRDefault="00F520E3" w:rsidP="00F520E3">
      <w:pPr>
        <w:numPr>
          <w:ilvl w:val="0"/>
          <w:numId w:val="51"/>
        </w:numPr>
        <w:spacing w:before="120" w:after="120" w:line="259" w:lineRule="auto"/>
        <w:rPr>
          <w:rFonts w:eastAsia="바탕"/>
          <w:b/>
          <w:sz w:val="22"/>
        </w:rPr>
      </w:pPr>
      <w:r w:rsidRPr="00F520E3">
        <w:rPr>
          <w:rFonts w:eastAsia="바탕"/>
          <w:b/>
          <w:sz w:val="22"/>
        </w:rPr>
        <w:t>Device monitoring window</w:t>
      </w:r>
      <w:r w:rsidR="00D317F7">
        <w:rPr>
          <w:rFonts w:eastAsia="바탕"/>
          <w:b/>
          <w:sz w:val="22"/>
        </w:rPr>
        <w:t>.</w:t>
      </w:r>
    </w:p>
    <w:p w14:paraId="139EA192" w14:textId="77777777" w:rsidR="009C4E24" w:rsidRDefault="009C4E24" w:rsidP="00BF341A">
      <w:pPr>
        <w:spacing w:before="120" w:after="120" w:line="240" w:lineRule="auto"/>
        <w:ind w:left="0" w:firstLineChars="100" w:firstLine="220"/>
        <w:rPr>
          <w:rFonts w:eastAsia="바탕"/>
          <w:sz w:val="22"/>
          <w:szCs w:val="22"/>
          <w:lang w:eastAsia="ko-KR"/>
        </w:rPr>
      </w:pPr>
    </w:p>
    <w:p w14:paraId="673986EB" w14:textId="60B46C7B" w:rsidR="000F4C81" w:rsidRPr="00844839" w:rsidRDefault="000901F7" w:rsidP="00097A2C">
      <w:pPr>
        <w:pStyle w:val="af"/>
        <w:numPr>
          <w:ilvl w:val="0"/>
          <w:numId w:val="55"/>
        </w:numPr>
        <w:spacing w:before="120" w:after="120" w:line="240" w:lineRule="auto"/>
        <w:ind w:leftChars="0"/>
        <w:rPr>
          <w:rFonts w:ascii="Times New Roman" w:hAnsi="Times New Roman"/>
          <w:b/>
          <w:sz w:val="24"/>
          <w:szCs w:val="22"/>
          <w:lang w:eastAsia="ko-KR"/>
        </w:rPr>
      </w:pPr>
      <w:r w:rsidRPr="00844839">
        <w:rPr>
          <w:rFonts w:ascii="Times New Roman" w:hAnsi="Times New Roman"/>
          <w:b/>
          <w:sz w:val="24"/>
          <w:szCs w:val="22"/>
          <w:lang w:eastAsia="ko-KR"/>
        </w:rPr>
        <w:t>R2D</w:t>
      </w:r>
      <w:r w:rsidR="007735AB">
        <w:rPr>
          <w:rFonts w:ascii="Times New Roman" w:hAnsi="Times New Roman"/>
          <w:b/>
          <w:sz w:val="24"/>
          <w:szCs w:val="22"/>
          <w:lang w:eastAsia="ko-KR"/>
        </w:rPr>
        <w:t xml:space="preserve"> synchronization signal</w:t>
      </w:r>
    </w:p>
    <w:p w14:paraId="76A05BBB" w14:textId="6CFD9195" w:rsidR="00084119" w:rsidRDefault="00CB5B8C" w:rsidP="00067136">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Pr="00067136">
        <w:rPr>
          <w:rFonts w:eastAsia="바탕"/>
          <w:sz w:val="22"/>
          <w:szCs w:val="22"/>
          <w:lang w:eastAsia="ko-KR"/>
        </w:rPr>
        <w:t xml:space="preserve"> Rel-19 A-IoT</w:t>
      </w:r>
      <w:r>
        <w:rPr>
          <w:rFonts w:eastAsia="바탕"/>
          <w:sz w:val="22"/>
          <w:szCs w:val="22"/>
          <w:lang w:eastAsia="ko-KR"/>
        </w:rPr>
        <w:t>,</w:t>
      </w:r>
      <w:r w:rsidRPr="00067136">
        <w:rPr>
          <w:rFonts w:eastAsia="바탕"/>
          <w:sz w:val="22"/>
          <w:szCs w:val="22"/>
          <w:lang w:eastAsia="ko-KR"/>
        </w:rPr>
        <w:t xml:space="preserve"> </w:t>
      </w:r>
      <w:r>
        <w:rPr>
          <w:rFonts w:eastAsia="바탕"/>
          <w:sz w:val="22"/>
          <w:szCs w:val="22"/>
          <w:lang w:eastAsia="ko-KR"/>
        </w:rPr>
        <w:t>t</w:t>
      </w:r>
      <w:r w:rsidR="00067136" w:rsidRPr="00067136">
        <w:rPr>
          <w:rFonts w:eastAsia="바탕"/>
          <w:sz w:val="22"/>
          <w:szCs w:val="22"/>
          <w:lang w:eastAsia="ko-KR"/>
        </w:rPr>
        <w:t xml:space="preserve">he SIP (start-indicator part) of the R-TAS (R2D timing acquisition signal) </w:t>
      </w:r>
      <w:r w:rsidR="00067136">
        <w:rPr>
          <w:rFonts w:eastAsia="바탕" w:hint="eastAsia"/>
          <w:sz w:val="22"/>
          <w:szCs w:val="22"/>
          <w:lang w:eastAsia="ko-KR"/>
        </w:rPr>
        <w:t>is</w:t>
      </w:r>
      <w:r w:rsidR="00067136">
        <w:rPr>
          <w:rFonts w:eastAsia="바탕"/>
          <w:sz w:val="22"/>
          <w:szCs w:val="22"/>
          <w:lang w:eastAsia="ko-KR"/>
        </w:rPr>
        <w:t xml:space="preserve"> </w:t>
      </w:r>
      <w:r w:rsidR="00067136" w:rsidRPr="00067136">
        <w:rPr>
          <w:rFonts w:eastAsia="바탕"/>
          <w:sz w:val="22"/>
          <w:szCs w:val="22"/>
          <w:lang w:eastAsia="ko-KR"/>
        </w:rPr>
        <w:t>defined using 8 chips over 2 OFDM symbols as {ON, ON, OFF, OFF}, {ON, OFF, OFF, OFF}</w:t>
      </w:r>
      <w:r>
        <w:rPr>
          <w:rFonts w:eastAsia="바탕"/>
          <w:sz w:val="22"/>
          <w:szCs w:val="22"/>
          <w:lang w:eastAsia="ko-KR"/>
        </w:rPr>
        <w:t>, and t</w:t>
      </w:r>
      <w:r w:rsidR="00067136" w:rsidRPr="00067136">
        <w:rPr>
          <w:rFonts w:eastAsia="바탕"/>
          <w:sz w:val="22"/>
          <w:szCs w:val="22"/>
          <w:lang w:eastAsia="ko-KR"/>
        </w:rPr>
        <w:t xml:space="preserve">he CAP (clock-acquisition part) of the R-TAS </w:t>
      </w:r>
      <w:r w:rsidR="00662718">
        <w:rPr>
          <w:rFonts w:eastAsia="바탕"/>
          <w:sz w:val="22"/>
          <w:szCs w:val="22"/>
          <w:lang w:eastAsia="ko-KR"/>
        </w:rPr>
        <w:t xml:space="preserve">is defined using 4 chips as </w:t>
      </w:r>
      <w:r w:rsidR="00662718" w:rsidRPr="00067136">
        <w:rPr>
          <w:rFonts w:eastAsia="바탕"/>
          <w:sz w:val="22"/>
          <w:szCs w:val="22"/>
          <w:lang w:eastAsia="ko-KR"/>
        </w:rPr>
        <w:t>{ON, OFF, ON, OFF}</w:t>
      </w:r>
      <w:r w:rsidR="00662718">
        <w:rPr>
          <w:rFonts w:eastAsia="바탕"/>
          <w:sz w:val="22"/>
          <w:szCs w:val="22"/>
          <w:lang w:eastAsia="ko-KR"/>
        </w:rPr>
        <w:t xml:space="preserve"> with </w:t>
      </w:r>
      <w:r w:rsidR="00067136" w:rsidRPr="00067136">
        <w:rPr>
          <w:rFonts w:eastAsia="바탕"/>
          <w:sz w:val="22"/>
          <w:szCs w:val="22"/>
          <w:lang w:eastAsia="ko-KR"/>
        </w:rPr>
        <w:t>the same M value as PRDCH</w:t>
      </w:r>
      <w:r w:rsidR="00662718">
        <w:rPr>
          <w:rFonts w:eastAsia="바탕"/>
          <w:sz w:val="22"/>
          <w:szCs w:val="22"/>
          <w:lang w:eastAsia="ko-KR"/>
        </w:rPr>
        <w:t>.</w:t>
      </w:r>
      <w:r w:rsidR="00067136" w:rsidRPr="00067136">
        <w:rPr>
          <w:rFonts w:eastAsia="바탕"/>
          <w:sz w:val="22"/>
          <w:szCs w:val="22"/>
          <w:lang w:eastAsia="ko-KR"/>
        </w:rPr>
        <w:t xml:space="preserve"> </w:t>
      </w:r>
      <w:r>
        <w:rPr>
          <w:rFonts w:eastAsia="바탕"/>
          <w:sz w:val="22"/>
          <w:szCs w:val="22"/>
          <w:lang w:eastAsia="ko-KR"/>
        </w:rPr>
        <w:t>In fact</w:t>
      </w:r>
      <w:r w:rsidR="00067136" w:rsidRPr="00067136">
        <w:rPr>
          <w:rFonts w:eastAsia="바탕"/>
          <w:sz w:val="22"/>
          <w:szCs w:val="22"/>
          <w:lang w:eastAsia="ko-KR"/>
        </w:rPr>
        <w:t xml:space="preserve">, </w:t>
      </w:r>
      <w:r w:rsidR="00607319">
        <w:rPr>
          <w:rFonts w:eastAsia="바탕"/>
          <w:sz w:val="22"/>
          <w:szCs w:val="22"/>
          <w:lang w:val="en-US" w:eastAsia="ko-KR"/>
        </w:rPr>
        <w:t>this</w:t>
      </w:r>
      <w:r w:rsidR="00607319" w:rsidRPr="00607319">
        <w:rPr>
          <w:rFonts w:eastAsia="바탕"/>
          <w:sz w:val="22"/>
          <w:szCs w:val="22"/>
          <w:lang w:val="en-US" w:eastAsia="ko-KR"/>
        </w:rPr>
        <w:t xml:space="preserve"> design was developed considering the operation of Device 1 in indoor scenarios.</w:t>
      </w:r>
      <w:r w:rsidR="00662718">
        <w:rPr>
          <w:rFonts w:eastAsia="바탕"/>
          <w:sz w:val="22"/>
          <w:szCs w:val="22"/>
          <w:lang w:eastAsia="ko-KR"/>
        </w:rPr>
        <w:t xml:space="preserve"> </w:t>
      </w:r>
      <w:r w:rsidR="00067136" w:rsidRPr="00067136">
        <w:rPr>
          <w:rFonts w:eastAsia="바탕"/>
          <w:sz w:val="22"/>
          <w:szCs w:val="22"/>
          <w:lang w:eastAsia="ko-KR"/>
        </w:rPr>
        <w:t xml:space="preserve">In Rel-20 A-IoT, </w:t>
      </w:r>
      <w:r w:rsidR="005B2861" w:rsidRPr="00607319">
        <w:rPr>
          <w:rFonts w:eastAsia="바탕"/>
          <w:sz w:val="22"/>
          <w:szCs w:val="22"/>
          <w:lang w:val="en-US" w:eastAsia="ko-KR"/>
        </w:rPr>
        <w:t>Device 2b/C is expected to operate in both indoor and/or outdoor scenarios</w:t>
      </w:r>
      <w:r w:rsidR="00067136" w:rsidRPr="00067136">
        <w:rPr>
          <w:rFonts w:eastAsia="바탕"/>
          <w:sz w:val="22"/>
          <w:szCs w:val="22"/>
          <w:lang w:eastAsia="ko-KR"/>
        </w:rPr>
        <w:t xml:space="preserve">. Therefore, at least for the indoor scenario, it is preferred to reuse the SIP and CAP of the R-TAS introduced in Rel-19 A-IoT. On the other hand, for the outdoor scenario, it is necessary to study the feasibility of achieving the target coverage using the legacy </w:t>
      </w:r>
      <w:r w:rsidR="00607319">
        <w:rPr>
          <w:rFonts w:eastAsia="바탕"/>
          <w:sz w:val="22"/>
          <w:szCs w:val="22"/>
          <w:lang w:eastAsia="ko-KR"/>
        </w:rPr>
        <w:t>R-TAS</w:t>
      </w:r>
      <w:r w:rsidR="00067136" w:rsidRPr="00067136">
        <w:rPr>
          <w:rFonts w:eastAsia="바탕"/>
          <w:sz w:val="22"/>
          <w:szCs w:val="22"/>
          <w:lang w:eastAsia="ko-KR"/>
        </w:rPr>
        <w:t xml:space="preserve"> for </w:t>
      </w:r>
      <w:r w:rsidR="00740CC2">
        <w:rPr>
          <w:rFonts w:eastAsia="바탕"/>
          <w:sz w:val="22"/>
          <w:szCs w:val="22"/>
          <w:lang w:eastAsia="ko-KR"/>
        </w:rPr>
        <w:t>D</w:t>
      </w:r>
      <w:r w:rsidR="00067136" w:rsidRPr="00067136">
        <w:rPr>
          <w:rFonts w:eastAsia="바탕"/>
          <w:sz w:val="22"/>
          <w:szCs w:val="22"/>
          <w:lang w:eastAsia="ko-KR"/>
        </w:rPr>
        <w:t>evice 2b/C.</w:t>
      </w:r>
      <w:r w:rsidR="00662718">
        <w:rPr>
          <w:rFonts w:eastAsia="바탕"/>
          <w:sz w:val="22"/>
          <w:szCs w:val="22"/>
          <w:lang w:eastAsia="ko-KR"/>
        </w:rPr>
        <w:t xml:space="preserve"> </w:t>
      </w:r>
      <w:r w:rsidR="00B50A27" w:rsidRPr="00607319">
        <w:rPr>
          <w:rFonts w:eastAsia="바탕"/>
          <w:sz w:val="22"/>
          <w:szCs w:val="22"/>
          <w:lang w:val="en-US" w:eastAsia="ko-KR"/>
        </w:rPr>
        <w:t>If reuse is feasible, it is preferred</w:t>
      </w:r>
      <w:r>
        <w:rPr>
          <w:rFonts w:eastAsia="바탕"/>
          <w:sz w:val="22"/>
          <w:szCs w:val="22"/>
          <w:lang w:val="en-US" w:eastAsia="ko-KR"/>
        </w:rPr>
        <w:t>, but</w:t>
      </w:r>
      <w:r w:rsidR="00067136" w:rsidRPr="00067136">
        <w:rPr>
          <w:rFonts w:eastAsia="바탕"/>
          <w:sz w:val="22"/>
          <w:szCs w:val="22"/>
          <w:lang w:eastAsia="ko-KR"/>
        </w:rPr>
        <w:t xml:space="preserve">, </w:t>
      </w:r>
      <w:r w:rsidR="00B50A27" w:rsidRPr="00607319">
        <w:rPr>
          <w:rFonts w:eastAsia="바탕"/>
          <w:sz w:val="22"/>
          <w:szCs w:val="22"/>
          <w:lang w:val="en-US" w:eastAsia="ko-KR"/>
        </w:rPr>
        <w:t xml:space="preserve">if enhancements </w:t>
      </w:r>
      <w:r>
        <w:rPr>
          <w:rFonts w:eastAsia="바탕"/>
          <w:sz w:val="22"/>
          <w:szCs w:val="22"/>
          <w:lang w:val="en-US" w:eastAsia="ko-KR"/>
        </w:rPr>
        <w:t>should be</w:t>
      </w:r>
      <w:r w:rsidR="00B50A27" w:rsidRPr="00607319">
        <w:rPr>
          <w:rFonts w:eastAsia="바탕"/>
          <w:sz w:val="22"/>
          <w:szCs w:val="22"/>
          <w:lang w:val="en-US" w:eastAsia="ko-KR"/>
        </w:rPr>
        <w:t xml:space="preserve"> required to support outdoor scenarios, potential solutions may include CAP </w:t>
      </w:r>
      <w:r>
        <w:rPr>
          <w:rFonts w:eastAsia="바탕"/>
          <w:sz w:val="22"/>
          <w:szCs w:val="22"/>
          <w:lang w:val="en-US" w:eastAsia="ko-KR"/>
        </w:rPr>
        <w:t xml:space="preserve">repetition </w:t>
      </w:r>
      <w:r w:rsidR="00B50A27" w:rsidRPr="00607319">
        <w:rPr>
          <w:rFonts w:eastAsia="바탕"/>
          <w:sz w:val="22"/>
          <w:szCs w:val="22"/>
          <w:lang w:val="en-US" w:eastAsia="ko-KR"/>
        </w:rPr>
        <w:t xml:space="preserve">or periodic transmission of </w:t>
      </w:r>
      <w:r w:rsidR="00B50A27">
        <w:rPr>
          <w:rFonts w:eastAsia="바탕"/>
          <w:sz w:val="22"/>
          <w:szCs w:val="22"/>
          <w:lang w:val="en-US" w:eastAsia="ko-KR"/>
        </w:rPr>
        <w:t>R2D x-amble</w:t>
      </w:r>
      <w:r w:rsidR="00B50A27" w:rsidRPr="00607319">
        <w:rPr>
          <w:rFonts w:eastAsia="바탕"/>
          <w:sz w:val="22"/>
          <w:szCs w:val="22"/>
          <w:lang w:val="en-US" w:eastAsia="ko-KR"/>
        </w:rPr>
        <w:t>.</w:t>
      </w:r>
    </w:p>
    <w:p w14:paraId="418BD72C" w14:textId="708E743E" w:rsidR="000901F7" w:rsidRDefault="000901F7" w:rsidP="000F4C81">
      <w:pPr>
        <w:spacing w:before="120" w:after="120" w:line="240" w:lineRule="auto"/>
        <w:ind w:left="0" w:firstLineChars="100" w:firstLine="220"/>
        <w:rPr>
          <w:rFonts w:eastAsia="바탕"/>
          <w:sz w:val="22"/>
          <w:szCs w:val="22"/>
          <w:lang w:eastAsia="ko-KR"/>
        </w:rPr>
      </w:pPr>
    </w:p>
    <w:p w14:paraId="240E5627" w14:textId="694FB4F1" w:rsidR="005D25F7" w:rsidRDefault="005D25F7" w:rsidP="000F4C81">
      <w:pPr>
        <w:spacing w:before="120" w:after="120" w:line="240" w:lineRule="auto"/>
        <w:ind w:left="0" w:firstLineChars="100" w:firstLine="216"/>
        <w:rPr>
          <w:rFonts w:eastAsia="바탕"/>
          <w:b/>
          <w:sz w:val="22"/>
          <w:szCs w:val="22"/>
          <w:lang w:eastAsia="ko-KR"/>
        </w:rPr>
      </w:pPr>
      <w:r w:rsidRPr="005D25F7">
        <w:rPr>
          <w:rFonts w:eastAsia="바탕"/>
          <w:b/>
          <w:sz w:val="22"/>
          <w:szCs w:val="22"/>
          <w:lang w:eastAsia="ko-KR"/>
        </w:rPr>
        <w:t xml:space="preserve">Observation #1: </w:t>
      </w:r>
      <w:r w:rsidR="00B50A27">
        <w:rPr>
          <w:rFonts w:eastAsia="바탕"/>
          <w:b/>
          <w:sz w:val="22"/>
          <w:szCs w:val="22"/>
          <w:lang w:eastAsia="ko-KR"/>
        </w:rPr>
        <w:t>A</w:t>
      </w:r>
      <w:r w:rsidR="00B50A27" w:rsidRPr="00B50A27">
        <w:rPr>
          <w:rFonts w:eastAsia="바탕"/>
          <w:b/>
          <w:sz w:val="22"/>
          <w:szCs w:val="22"/>
          <w:lang w:eastAsia="ko-KR"/>
        </w:rPr>
        <w:t>t least for the indoor scenario, it is preferred to reuse the SIP and CAP of the R-TAS introduced in Rel-19 A-IoT</w:t>
      </w:r>
      <w:r>
        <w:rPr>
          <w:rFonts w:eastAsia="바탕" w:hint="eastAsia"/>
          <w:b/>
          <w:sz w:val="22"/>
          <w:szCs w:val="22"/>
          <w:lang w:eastAsia="ko-KR"/>
        </w:rPr>
        <w:t>.</w:t>
      </w:r>
    </w:p>
    <w:p w14:paraId="31DD7D8F" w14:textId="77777777" w:rsidR="00F519C7" w:rsidRPr="005D25F7" w:rsidRDefault="00F519C7" w:rsidP="000F4C81">
      <w:pPr>
        <w:spacing w:before="120" w:after="120" w:line="240" w:lineRule="auto"/>
        <w:ind w:left="0" w:firstLineChars="100" w:firstLine="216"/>
        <w:rPr>
          <w:rFonts w:eastAsia="바탕" w:hint="eastAsia"/>
          <w:b/>
          <w:sz w:val="22"/>
          <w:szCs w:val="22"/>
          <w:lang w:eastAsia="ko-KR"/>
        </w:rPr>
      </w:pPr>
    </w:p>
    <w:p w14:paraId="7210663E" w14:textId="22F6C8F3" w:rsidR="000901F7" w:rsidRPr="000901F7" w:rsidRDefault="000901F7" w:rsidP="000901F7">
      <w:pPr>
        <w:spacing w:before="120" w:after="120" w:line="240" w:lineRule="auto"/>
        <w:ind w:left="0" w:firstLineChars="100" w:firstLine="216"/>
        <w:rPr>
          <w:rFonts w:eastAsia="바탕"/>
          <w:b/>
          <w:sz w:val="22"/>
          <w:szCs w:val="22"/>
          <w:lang w:eastAsia="ko-KR"/>
        </w:rPr>
      </w:pPr>
      <w:r w:rsidRPr="000901F7">
        <w:rPr>
          <w:rFonts w:eastAsia="바탕"/>
          <w:b/>
          <w:sz w:val="22"/>
          <w:szCs w:val="22"/>
          <w:lang w:eastAsia="ko-KR"/>
        </w:rPr>
        <w:t xml:space="preserve">Proposal #2: Study </w:t>
      </w:r>
      <w:r w:rsidR="0056122D" w:rsidRPr="0056122D">
        <w:rPr>
          <w:rFonts w:eastAsia="바탕"/>
          <w:b/>
          <w:sz w:val="22"/>
          <w:szCs w:val="22"/>
          <w:lang w:eastAsia="ko-KR"/>
        </w:rPr>
        <w:t xml:space="preserve">necessary and feasible changes </w:t>
      </w:r>
      <w:r w:rsidR="0056122D">
        <w:rPr>
          <w:rFonts w:eastAsia="바탕"/>
          <w:b/>
          <w:sz w:val="22"/>
          <w:szCs w:val="22"/>
          <w:lang w:eastAsia="ko-KR"/>
        </w:rPr>
        <w:t>to enhance the</w:t>
      </w:r>
      <w:r w:rsidRPr="000901F7">
        <w:rPr>
          <w:rFonts w:eastAsia="바탕"/>
          <w:b/>
          <w:sz w:val="22"/>
          <w:szCs w:val="22"/>
          <w:lang w:eastAsia="ko-KR"/>
        </w:rPr>
        <w:t xml:space="preserve"> R2D sync signal</w:t>
      </w:r>
      <w:r w:rsidR="002126D3">
        <w:rPr>
          <w:rFonts w:eastAsia="바탕" w:hint="eastAsia"/>
          <w:b/>
          <w:sz w:val="22"/>
          <w:szCs w:val="22"/>
          <w:lang w:eastAsia="ko-KR"/>
        </w:rPr>
        <w:t>s</w:t>
      </w:r>
      <w:r w:rsidRPr="000901F7">
        <w:rPr>
          <w:rFonts w:eastAsia="바탕"/>
          <w:b/>
          <w:sz w:val="22"/>
          <w:szCs w:val="22"/>
          <w:lang w:eastAsia="ko-KR"/>
        </w:rPr>
        <w:t xml:space="preserve"> (R-TAS or R2D x-amble) </w:t>
      </w:r>
      <w:r w:rsidR="0056122D">
        <w:rPr>
          <w:rFonts w:eastAsia="바탕"/>
          <w:b/>
          <w:sz w:val="22"/>
          <w:szCs w:val="22"/>
          <w:lang w:eastAsia="ko-KR"/>
        </w:rPr>
        <w:t>for</w:t>
      </w:r>
      <w:r w:rsidRPr="000901F7">
        <w:rPr>
          <w:rFonts w:eastAsia="바탕"/>
          <w:b/>
          <w:sz w:val="22"/>
          <w:szCs w:val="22"/>
          <w:lang w:eastAsia="ko-KR"/>
        </w:rPr>
        <w:t xml:space="preserve"> outdoor scenarios</w:t>
      </w:r>
      <w:r w:rsidR="00D317F7">
        <w:rPr>
          <w:rFonts w:eastAsia="바탕"/>
          <w:b/>
          <w:sz w:val="22"/>
          <w:szCs w:val="22"/>
          <w:lang w:eastAsia="ko-KR"/>
        </w:rPr>
        <w:t>.</w:t>
      </w:r>
    </w:p>
    <w:p w14:paraId="703AAA1E" w14:textId="77777777" w:rsidR="00B8160B" w:rsidRPr="0056122D" w:rsidRDefault="00B8160B" w:rsidP="00B8160B">
      <w:pPr>
        <w:spacing w:before="120" w:after="120" w:line="240" w:lineRule="auto"/>
        <w:ind w:left="0" w:firstLineChars="100" w:firstLine="220"/>
        <w:rPr>
          <w:rFonts w:eastAsia="바탕"/>
          <w:sz w:val="22"/>
          <w:szCs w:val="22"/>
          <w:lang w:eastAsia="ko-KR"/>
        </w:rPr>
      </w:pPr>
    </w:p>
    <w:p w14:paraId="159D2D19" w14:textId="4F29EA31" w:rsidR="00B8160B" w:rsidRPr="00844839" w:rsidRDefault="00B8160B" w:rsidP="00097A2C">
      <w:pPr>
        <w:pStyle w:val="af"/>
        <w:numPr>
          <w:ilvl w:val="0"/>
          <w:numId w:val="55"/>
        </w:numPr>
        <w:spacing w:before="120" w:after="120" w:line="240" w:lineRule="auto"/>
        <w:ind w:leftChars="0"/>
        <w:rPr>
          <w:rFonts w:ascii="Times New Roman" w:hAnsi="Times New Roman"/>
          <w:b/>
          <w:sz w:val="24"/>
          <w:szCs w:val="22"/>
          <w:lang w:eastAsia="ko-KR"/>
        </w:rPr>
      </w:pPr>
      <w:r>
        <w:rPr>
          <w:rFonts w:ascii="Times New Roman" w:hAnsi="Times New Roman"/>
          <w:b/>
          <w:sz w:val="24"/>
          <w:szCs w:val="22"/>
          <w:lang w:eastAsia="ko-KR"/>
        </w:rPr>
        <w:t>D2R preamble/midamble</w:t>
      </w:r>
    </w:p>
    <w:p w14:paraId="31589EA7" w14:textId="407A3107" w:rsidR="005B7ECE" w:rsidRPr="005B7ECE" w:rsidRDefault="005B7ECE" w:rsidP="005B7ECE">
      <w:pPr>
        <w:spacing w:before="120" w:after="120" w:line="240" w:lineRule="auto"/>
        <w:ind w:left="0" w:firstLineChars="100" w:firstLine="220"/>
        <w:rPr>
          <w:rFonts w:eastAsia="바탕"/>
          <w:sz w:val="22"/>
          <w:szCs w:val="22"/>
          <w:lang w:val="en-US" w:eastAsia="ko-KR"/>
        </w:rPr>
      </w:pPr>
      <w:r w:rsidRPr="005B7ECE">
        <w:rPr>
          <w:rFonts w:eastAsia="바탕"/>
          <w:sz w:val="22"/>
          <w:szCs w:val="22"/>
          <w:lang w:val="en-US" w:eastAsia="ko-KR"/>
        </w:rPr>
        <w:t xml:space="preserve">In Rel-19 A-IoT, m-sequence with a length of </w:t>
      </w:r>
      <w:r w:rsidRPr="00FC74B4">
        <w:rPr>
          <w:rFonts w:eastAsia="바탕"/>
          <w:sz w:val="22"/>
          <w:szCs w:val="22"/>
          <w:lang w:eastAsia="ko-KR"/>
        </w:rPr>
        <w:t>2</w:t>
      </w:r>
      <w:r w:rsidRPr="00FC74B4">
        <w:rPr>
          <w:rFonts w:eastAsia="바탕"/>
          <w:sz w:val="22"/>
          <w:szCs w:val="22"/>
          <w:vertAlign w:val="superscript"/>
          <w:lang w:eastAsia="ko-KR"/>
        </w:rPr>
        <w:t>n</w:t>
      </w:r>
      <w:r w:rsidRPr="00FC74B4">
        <w:rPr>
          <w:rFonts w:eastAsia="바탕"/>
          <w:sz w:val="22"/>
          <w:szCs w:val="22"/>
          <w:lang w:eastAsia="ko-KR"/>
        </w:rPr>
        <w:t>-1</w:t>
      </w:r>
      <w:r>
        <w:rPr>
          <w:rFonts w:eastAsia="바탕"/>
          <w:sz w:val="22"/>
          <w:szCs w:val="22"/>
          <w:lang w:eastAsia="ko-KR"/>
        </w:rPr>
        <w:t xml:space="preserve"> </w:t>
      </w:r>
      <w:r w:rsidRPr="005B7ECE">
        <w:rPr>
          <w:rFonts w:eastAsia="바탕"/>
          <w:sz w:val="22"/>
          <w:szCs w:val="22"/>
          <w:lang w:val="en-US" w:eastAsia="ko-KR"/>
        </w:rPr>
        <w:t>w</w:t>
      </w:r>
      <w:r w:rsidR="006E2E53">
        <w:rPr>
          <w:rFonts w:eastAsia="바탕"/>
          <w:sz w:val="22"/>
          <w:szCs w:val="22"/>
          <w:lang w:val="en-US" w:eastAsia="ko-KR"/>
        </w:rPr>
        <w:t>as</w:t>
      </w:r>
      <w:r w:rsidRPr="005B7ECE">
        <w:rPr>
          <w:rFonts w:eastAsia="바탕"/>
          <w:sz w:val="22"/>
          <w:szCs w:val="22"/>
          <w:lang w:val="en-US" w:eastAsia="ko-KR"/>
        </w:rPr>
        <w:t xml:space="preserve"> introduced for D2R preamble</w:t>
      </w:r>
      <w:r w:rsidR="006E2E53">
        <w:rPr>
          <w:rFonts w:eastAsia="바탕"/>
          <w:sz w:val="22"/>
          <w:szCs w:val="22"/>
          <w:lang w:val="en-US" w:eastAsia="ko-KR"/>
        </w:rPr>
        <w:t>/</w:t>
      </w:r>
      <w:r w:rsidRPr="005B7ECE">
        <w:rPr>
          <w:rFonts w:eastAsia="바탕"/>
          <w:sz w:val="22"/>
          <w:szCs w:val="22"/>
          <w:lang w:val="en-US" w:eastAsia="ko-KR"/>
        </w:rPr>
        <w:t xml:space="preserve">midamble. Specifically, a short sequence with n = 3 (i.e., length 7) and a long sequence with n = 5 (i.e., length 31) were </w:t>
      </w:r>
      <w:r>
        <w:rPr>
          <w:rFonts w:eastAsia="바탕"/>
          <w:sz w:val="22"/>
          <w:szCs w:val="22"/>
          <w:lang w:val="en-US" w:eastAsia="ko-KR"/>
        </w:rPr>
        <w:t>defined</w:t>
      </w:r>
      <w:r w:rsidRPr="005B7ECE">
        <w:rPr>
          <w:rFonts w:eastAsia="바탕"/>
          <w:sz w:val="22"/>
          <w:szCs w:val="22"/>
          <w:lang w:val="en-US" w:eastAsia="ko-KR"/>
        </w:rPr>
        <w:t>.</w:t>
      </w:r>
      <w:r>
        <w:rPr>
          <w:rFonts w:eastAsia="바탕"/>
          <w:sz w:val="22"/>
          <w:szCs w:val="22"/>
          <w:lang w:val="en-US" w:eastAsia="ko-KR"/>
        </w:rPr>
        <w:t xml:space="preserve"> </w:t>
      </w:r>
      <w:r w:rsidRPr="005B7ECE">
        <w:rPr>
          <w:rFonts w:eastAsia="바탕"/>
          <w:sz w:val="22"/>
          <w:szCs w:val="22"/>
          <w:lang w:val="en-US" w:eastAsia="ko-KR"/>
        </w:rPr>
        <w:t>Considering the outdoor scenario in Rel-20 A-IoT, longer D2R preamble/midamble sequences may be required to support coverage enhancement. For example, m-sequences with n = 7 (i.e., length 127) or</w:t>
      </w:r>
      <w:r>
        <w:rPr>
          <w:rFonts w:eastAsia="바탕"/>
          <w:sz w:val="22"/>
          <w:szCs w:val="22"/>
          <w:lang w:val="en-US" w:eastAsia="ko-KR"/>
        </w:rPr>
        <w:t xml:space="preserve"> </w:t>
      </w:r>
      <w:r w:rsidR="006E2E53">
        <w:rPr>
          <w:rFonts w:eastAsia="바탕"/>
          <w:sz w:val="22"/>
          <w:szCs w:val="22"/>
          <w:lang w:val="en-US" w:eastAsia="ko-KR"/>
        </w:rPr>
        <w:t xml:space="preserve">m-sequence with </w:t>
      </w:r>
      <w:r w:rsidRPr="005B7ECE">
        <w:rPr>
          <w:rFonts w:eastAsia="바탕"/>
          <w:sz w:val="22"/>
          <w:szCs w:val="22"/>
          <w:lang w:val="en-US" w:eastAsia="ko-KR"/>
        </w:rPr>
        <w:t>n = 9 (i.e., length 511) could be considered.</w:t>
      </w:r>
    </w:p>
    <w:p w14:paraId="7C1BDB75" w14:textId="7845F092" w:rsidR="00BF6C08" w:rsidRDefault="005B7ECE" w:rsidP="005B7ECE">
      <w:pPr>
        <w:spacing w:before="120" w:after="120" w:line="240" w:lineRule="auto"/>
        <w:ind w:left="0" w:firstLineChars="100" w:firstLine="220"/>
        <w:rPr>
          <w:rFonts w:eastAsia="바탕"/>
          <w:sz w:val="22"/>
          <w:szCs w:val="22"/>
          <w:lang w:val="en-US" w:eastAsia="ko-KR"/>
        </w:rPr>
      </w:pPr>
      <w:r w:rsidRPr="005B7ECE">
        <w:rPr>
          <w:rFonts w:eastAsia="바탕"/>
          <w:sz w:val="22"/>
          <w:szCs w:val="22"/>
          <w:lang w:val="en-US" w:eastAsia="ko-KR"/>
        </w:rPr>
        <w:t xml:space="preserve">In addition, Rel-20 A-IoT </w:t>
      </w:r>
      <w:r w:rsidR="006E2E53">
        <w:rPr>
          <w:rFonts w:eastAsia="바탕"/>
          <w:sz w:val="22"/>
          <w:szCs w:val="22"/>
          <w:lang w:val="en-US" w:eastAsia="ko-KR"/>
        </w:rPr>
        <w:t>considers</w:t>
      </w:r>
      <w:r w:rsidRPr="005B7ECE">
        <w:rPr>
          <w:rFonts w:eastAsia="바탕"/>
          <w:sz w:val="22"/>
          <w:szCs w:val="22"/>
          <w:lang w:val="en-US" w:eastAsia="ko-KR"/>
        </w:rPr>
        <w:t xml:space="preserve"> multiple device types (e.g., Device 1, 2b</w:t>
      </w:r>
      <w:r>
        <w:rPr>
          <w:rFonts w:eastAsia="바탕"/>
          <w:sz w:val="22"/>
          <w:szCs w:val="22"/>
          <w:lang w:val="en-US" w:eastAsia="ko-KR"/>
        </w:rPr>
        <w:t>/</w:t>
      </w:r>
      <w:r w:rsidRPr="005B7ECE">
        <w:rPr>
          <w:rFonts w:eastAsia="바탕"/>
          <w:sz w:val="22"/>
          <w:szCs w:val="22"/>
          <w:lang w:val="en-US" w:eastAsia="ko-KR"/>
        </w:rPr>
        <w:t xml:space="preserve">C). From the reader's perspective, it may be beneficial to distinguish device types during </w:t>
      </w:r>
      <w:r>
        <w:rPr>
          <w:rFonts w:eastAsia="바탕"/>
          <w:sz w:val="22"/>
          <w:szCs w:val="22"/>
          <w:lang w:val="en-US" w:eastAsia="ko-KR"/>
        </w:rPr>
        <w:t>D2R reception</w:t>
      </w:r>
      <w:r w:rsidRPr="005B7ECE">
        <w:rPr>
          <w:rFonts w:eastAsia="바탕"/>
          <w:sz w:val="22"/>
          <w:szCs w:val="22"/>
          <w:lang w:val="en-US" w:eastAsia="ko-KR"/>
        </w:rPr>
        <w:t xml:space="preserve">. To support device type reporting, multiple sequences with the same length </w:t>
      </w:r>
      <w:r w:rsidR="006E2E53">
        <w:rPr>
          <w:rFonts w:eastAsia="바탕"/>
          <w:sz w:val="22"/>
          <w:szCs w:val="22"/>
          <w:lang w:val="en-US" w:eastAsia="ko-KR"/>
        </w:rPr>
        <w:t>could</w:t>
      </w:r>
      <w:r w:rsidRPr="005B7ECE">
        <w:rPr>
          <w:rFonts w:eastAsia="바탕"/>
          <w:sz w:val="22"/>
          <w:szCs w:val="22"/>
          <w:lang w:val="en-US" w:eastAsia="ko-KR"/>
        </w:rPr>
        <w:t xml:space="preserve"> be introduced for D2R preamble/midamble. For instance, different initial states of the m-sequence can be utilized.</w:t>
      </w:r>
    </w:p>
    <w:p w14:paraId="65A404FF" w14:textId="520B3DE6" w:rsidR="00BF6C08" w:rsidRDefault="00165271" w:rsidP="00BF6C0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lastRenderedPageBreak/>
        <w:t xml:space="preserve">Moreover, </w:t>
      </w:r>
      <w:r w:rsidR="00BF6C08">
        <w:rPr>
          <w:rFonts w:eastAsia="바탕"/>
          <w:sz w:val="22"/>
          <w:szCs w:val="22"/>
          <w:lang w:val="en-US" w:eastAsia="ko-KR"/>
        </w:rPr>
        <w:t xml:space="preserve">it </w:t>
      </w:r>
      <w:r w:rsidR="00BF6C08" w:rsidRPr="00BF6C08">
        <w:rPr>
          <w:rFonts w:eastAsia="바탕"/>
          <w:sz w:val="22"/>
          <w:szCs w:val="22"/>
          <w:lang w:val="en-US" w:eastAsia="ko-KR"/>
        </w:rPr>
        <w:t xml:space="preserve">was introduced </w:t>
      </w:r>
      <w:r w:rsidR="00BF6C08">
        <w:rPr>
          <w:rFonts w:eastAsia="바탕"/>
          <w:sz w:val="22"/>
          <w:szCs w:val="22"/>
          <w:lang w:val="en-US" w:eastAsia="ko-KR"/>
        </w:rPr>
        <w:t xml:space="preserve">that </w:t>
      </w:r>
      <w:r w:rsidR="00BF6C08" w:rsidRPr="00BF6C08">
        <w:rPr>
          <w:rFonts w:eastAsia="바탕"/>
          <w:sz w:val="22"/>
          <w:szCs w:val="22"/>
          <w:lang w:val="en-US" w:eastAsia="ko-KR"/>
        </w:rPr>
        <w:t xml:space="preserve">the reader </w:t>
      </w:r>
      <w:r w:rsidR="00E232AB">
        <w:rPr>
          <w:rFonts w:eastAsia="바탕" w:hint="eastAsia"/>
          <w:sz w:val="22"/>
          <w:szCs w:val="22"/>
          <w:lang w:val="en-US" w:eastAsia="ko-KR"/>
        </w:rPr>
        <w:t xml:space="preserve">can </w:t>
      </w:r>
      <w:r w:rsidR="00BF6C08" w:rsidRPr="00BF6C08">
        <w:rPr>
          <w:rFonts w:eastAsia="바탕"/>
          <w:sz w:val="22"/>
          <w:szCs w:val="22"/>
          <w:lang w:val="en-US" w:eastAsia="ko-KR"/>
        </w:rPr>
        <w:t>configure the interval between consecutive D2R midambles</w:t>
      </w:r>
      <w:r>
        <w:rPr>
          <w:rFonts w:eastAsia="바탕"/>
          <w:sz w:val="22"/>
          <w:szCs w:val="22"/>
          <w:lang w:val="en-US" w:eastAsia="ko-KR"/>
        </w:rPr>
        <w:t xml:space="preserve"> i</w:t>
      </w:r>
      <w:r w:rsidRPr="00BF6C08">
        <w:rPr>
          <w:rFonts w:eastAsia="바탕"/>
          <w:sz w:val="22"/>
          <w:szCs w:val="22"/>
          <w:lang w:val="en-US" w:eastAsia="ko-KR"/>
        </w:rPr>
        <w:t>n Rel-19 A-IoT</w:t>
      </w:r>
      <w:r w:rsidR="00BF6C08" w:rsidRPr="00BF6C08">
        <w:rPr>
          <w:rFonts w:eastAsia="바탕"/>
          <w:sz w:val="22"/>
          <w:szCs w:val="22"/>
          <w:lang w:val="en-US" w:eastAsia="ko-KR"/>
        </w:rPr>
        <w:t xml:space="preserve">. Specifically, during PDRCH transmission, the device </w:t>
      </w:r>
      <w:r>
        <w:rPr>
          <w:rFonts w:eastAsia="바탕"/>
          <w:sz w:val="22"/>
          <w:szCs w:val="22"/>
          <w:lang w:val="en-US" w:eastAsia="ko-KR"/>
        </w:rPr>
        <w:t xml:space="preserve">should </w:t>
      </w:r>
      <w:r w:rsidR="00BF6C08" w:rsidRPr="00BF6C08">
        <w:rPr>
          <w:rFonts w:eastAsia="바탕"/>
          <w:sz w:val="22"/>
          <w:szCs w:val="22"/>
          <w:lang w:val="en-US" w:eastAsia="ko-KR"/>
        </w:rPr>
        <w:t>inse</w:t>
      </w:r>
      <w:r>
        <w:rPr>
          <w:rFonts w:eastAsia="바탕"/>
          <w:sz w:val="22"/>
          <w:szCs w:val="22"/>
          <w:lang w:val="en-US" w:eastAsia="ko-KR"/>
        </w:rPr>
        <w:t>rt</w:t>
      </w:r>
      <w:r w:rsidR="00BF6C08" w:rsidRPr="00BF6C08">
        <w:rPr>
          <w:rFonts w:eastAsia="바탕"/>
          <w:sz w:val="22"/>
          <w:szCs w:val="22"/>
          <w:lang w:val="en-US" w:eastAsia="ko-KR"/>
        </w:rPr>
        <w:t xml:space="preserve"> D2R midamble</w:t>
      </w:r>
      <w:r>
        <w:rPr>
          <w:rFonts w:eastAsia="바탕"/>
          <w:sz w:val="22"/>
          <w:szCs w:val="22"/>
          <w:lang w:val="en-US" w:eastAsia="ko-KR"/>
        </w:rPr>
        <w:t>(s)</w:t>
      </w:r>
      <w:r w:rsidR="00BF6C08" w:rsidRPr="00BF6C08">
        <w:rPr>
          <w:rFonts w:eastAsia="바탕"/>
          <w:sz w:val="22"/>
          <w:szCs w:val="22"/>
          <w:lang w:val="en-US" w:eastAsia="ko-KR"/>
        </w:rPr>
        <w:t xml:space="preserve"> once per interval as </w:t>
      </w:r>
      <w:r>
        <w:rPr>
          <w:rFonts w:eastAsia="바탕"/>
          <w:sz w:val="22"/>
          <w:szCs w:val="22"/>
          <w:lang w:val="en-US" w:eastAsia="ko-KR"/>
        </w:rPr>
        <w:t>indicated</w:t>
      </w:r>
      <w:r w:rsidR="00BF6C08" w:rsidRPr="00BF6C08">
        <w:rPr>
          <w:rFonts w:eastAsia="바탕"/>
          <w:sz w:val="22"/>
          <w:szCs w:val="22"/>
          <w:lang w:val="en-US" w:eastAsia="ko-KR"/>
        </w:rPr>
        <w:t xml:space="preserve"> by the reader.</w:t>
      </w:r>
      <w:r w:rsidR="00BF6C08">
        <w:rPr>
          <w:rFonts w:eastAsia="바탕"/>
          <w:sz w:val="22"/>
          <w:szCs w:val="22"/>
          <w:lang w:val="en-US" w:eastAsia="ko-KR"/>
        </w:rPr>
        <w:t xml:space="preserve"> </w:t>
      </w:r>
      <w:r w:rsidR="00BF6C08">
        <w:rPr>
          <w:rFonts w:eastAsia="바탕"/>
          <w:sz w:val="22"/>
          <w:szCs w:val="22"/>
          <w:lang w:eastAsia="ko-KR"/>
        </w:rPr>
        <w:t>As mentioned above,</w:t>
      </w:r>
      <w:r w:rsidR="00BF6C08" w:rsidRPr="00BF6C08">
        <w:rPr>
          <w:rFonts w:eastAsia="바탕"/>
          <w:sz w:val="22"/>
          <w:szCs w:val="22"/>
          <w:lang w:val="en-US" w:eastAsia="ko-KR"/>
        </w:rPr>
        <w:t xml:space="preserve"> Rel-20 A-IoT considers outdoor scenarios, enhancements to the D2R midamble interval may be required. For example, Device 2b/C </w:t>
      </w:r>
      <w:r w:rsidR="00BF6C08">
        <w:rPr>
          <w:rFonts w:eastAsia="바탕"/>
          <w:sz w:val="22"/>
          <w:szCs w:val="22"/>
          <w:lang w:val="en-US" w:eastAsia="ko-KR"/>
        </w:rPr>
        <w:t>can reduce the</w:t>
      </w:r>
      <w:r w:rsidR="00BF6C08" w:rsidRPr="00BF6C08">
        <w:rPr>
          <w:rFonts w:eastAsia="바탕"/>
          <w:sz w:val="22"/>
          <w:szCs w:val="22"/>
          <w:lang w:val="en-US" w:eastAsia="ko-KR"/>
        </w:rPr>
        <w:t xml:space="preserve"> SFO compared to Device 1, which could allow for larger interval values than those defined in Rel-19.</w:t>
      </w:r>
      <w:r w:rsidR="00BF6C08">
        <w:rPr>
          <w:rFonts w:eastAsia="바탕"/>
          <w:sz w:val="22"/>
          <w:szCs w:val="22"/>
          <w:lang w:val="en-US" w:eastAsia="ko-KR"/>
        </w:rPr>
        <w:t xml:space="preserve"> For another example</w:t>
      </w:r>
      <w:r w:rsidR="00BF6C08" w:rsidRPr="00BF6C08">
        <w:rPr>
          <w:rFonts w:eastAsia="바탕"/>
          <w:sz w:val="22"/>
          <w:szCs w:val="22"/>
          <w:lang w:val="en-US" w:eastAsia="ko-KR"/>
        </w:rPr>
        <w:t xml:space="preserve">, if the D2R midamble </w:t>
      </w:r>
      <w:r w:rsidR="002F3270">
        <w:rPr>
          <w:rFonts w:eastAsia="바탕"/>
          <w:sz w:val="22"/>
          <w:szCs w:val="22"/>
          <w:lang w:val="en-US" w:eastAsia="ko-KR"/>
        </w:rPr>
        <w:t>can be</w:t>
      </w:r>
      <w:r w:rsidR="002F3270" w:rsidRPr="00BF6C08">
        <w:rPr>
          <w:rFonts w:eastAsia="바탕"/>
          <w:sz w:val="22"/>
          <w:szCs w:val="22"/>
          <w:lang w:val="en-US" w:eastAsia="ko-KR"/>
        </w:rPr>
        <w:t xml:space="preserve"> </w:t>
      </w:r>
      <w:r w:rsidR="00BF6C08" w:rsidRPr="00BF6C08">
        <w:rPr>
          <w:rFonts w:eastAsia="바탕"/>
          <w:sz w:val="22"/>
          <w:szCs w:val="22"/>
          <w:lang w:val="en-US" w:eastAsia="ko-KR"/>
        </w:rPr>
        <w:t>utilized by the reader for CFO compensation to improve PDRCH reception performance, smaller interval values than those in Rel-19 may be considered.</w:t>
      </w:r>
    </w:p>
    <w:p w14:paraId="3EB62775" w14:textId="6D148EB0" w:rsidR="005101B1" w:rsidRDefault="005101B1" w:rsidP="00FC74B4">
      <w:pPr>
        <w:spacing w:before="120" w:after="120" w:line="240" w:lineRule="auto"/>
        <w:ind w:left="0" w:firstLineChars="100" w:firstLine="220"/>
        <w:rPr>
          <w:rFonts w:eastAsia="바탕"/>
          <w:sz w:val="22"/>
          <w:szCs w:val="22"/>
          <w:lang w:eastAsia="ko-KR"/>
        </w:rPr>
      </w:pPr>
    </w:p>
    <w:p w14:paraId="2F5821DB" w14:textId="076C1BE7" w:rsidR="005101B1" w:rsidRDefault="005101B1" w:rsidP="005101B1">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3</w:t>
      </w:r>
      <w:r w:rsidRPr="00D07322">
        <w:rPr>
          <w:rFonts w:eastAsia="바탕"/>
          <w:b/>
          <w:sz w:val="22"/>
          <w:szCs w:val="22"/>
          <w:lang w:eastAsia="ko-KR"/>
        </w:rPr>
        <w:t xml:space="preserve">: </w:t>
      </w:r>
      <w:r w:rsidRPr="0084200C">
        <w:rPr>
          <w:rFonts w:eastAsia="바탕"/>
          <w:b/>
          <w:sz w:val="22"/>
        </w:rPr>
        <w:t xml:space="preserve">Study the following aspects for </w:t>
      </w:r>
      <w:r>
        <w:rPr>
          <w:rFonts w:eastAsia="바탕"/>
          <w:b/>
          <w:sz w:val="22"/>
        </w:rPr>
        <w:t>D2R preamble/midamble</w:t>
      </w:r>
      <w:r w:rsidRPr="0084200C">
        <w:rPr>
          <w:rFonts w:eastAsia="바탕"/>
          <w:b/>
          <w:sz w:val="22"/>
        </w:rPr>
        <w:t xml:space="preserve"> for device 2b/C</w:t>
      </w:r>
      <w:r w:rsidR="007E1AFF">
        <w:rPr>
          <w:rFonts w:eastAsia="바탕"/>
          <w:b/>
          <w:sz w:val="22"/>
        </w:rPr>
        <w:t>:</w:t>
      </w:r>
    </w:p>
    <w:p w14:paraId="2CD71965" w14:textId="748758F1" w:rsidR="005101B1" w:rsidRDefault="00AF5CAD" w:rsidP="005101B1">
      <w:pPr>
        <w:numPr>
          <w:ilvl w:val="0"/>
          <w:numId w:val="51"/>
        </w:numPr>
        <w:spacing w:before="120" w:after="120" w:line="259" w:lineRule="auto"/>
        <w:rPr>
          <w:rFonts w:ascii="바탕" w:eastAsia="바탕" w:hAnsi="바탕"/>
          <w:b/>
          <w:sz w:val="22"/>
          <w:lang w:val="x-none"/>
        </w:rPr>
      </w:pPr>
      <w:r>
        <w:rPr>
          <w:rFonts w:eastAsia="바탕"/>
          <w:b/>
          <w:sz w:val="22"/>
        </w:rPr>
        <w:t>Use of m</w:t>
      </w:r>
      <w:r w:rsidR="005101B1">
        <w:rPr>
          <w:rFonts w:eastAsia="바탕"/>
          <w:b/>
          <w:sz w:val="22"/>
        </w:rPr>
        <w:t xml:space="preserve">ultiple sequences </w:t>
      </w:r>
      <w:r w:rsidR="002E203B">
        <w:rPr>
          <w:rFonts w:eastAsia="바탕"/>
          <w:b/>
          <w:sz w:val="22"/>
        </w:rPr>
        <w:t>with the</w:t>
      </w:r>
      <w:r w:rsidR="005101B1">
        <w:rPr>
          <w:rFonts w:eastAsia="바탕"/>
          <w:b/>
          <w:sz w:val="22"/>
        </w:rPr>
        <w:t xml:space="preserve"> same sequence length</w:t>
      </w:r>
      <w:r w:rsidR="007E1AFF">
        <w:rPr>
          <w:rFonts w:eastAsia="바탕"/>
          <w:b/>
          <w:sz w:val="22"/>
        </w:rPr>
        <w:t>.</w:t>
      </w:r>
    </w:p>
    <w:p w14:paraId="52F60145" w14:textId="15FBB625" w:rsidR="005101B1" w:rsidRPr="0005762B" w:rsidRDefault="00321B9B" w:rsidP="005101B1">
      <w:pPr>
        <w:numPr>
          <w:ilvl w:val="0"/>
          <w:numId w:val="51"/>
        </w:numPr>
        <w:spacing w:before="120" w:after="120" w:line="259" w:lineRule="auto"/>
        <w:rPr>
          <w:rFonts w:ascii="바탕" w:eastAsia="바탕" w:hAnsi="바탕"/>
          <w:b/>
          <w:sz w:val="22"/>
          <w:lang w:val="x-none"/>
        </w:rPr>
      </w:pPr>
      <w:r>
        <w:rPr>
          <w:rFonts w:eastAsia="바탕"/>
          <w:b/>
          <w:sz w:val="22"/>
        </w:rPr>
        <w:t>Introduction of longer sequence</w:t>
      </w:r>
      <w:r w:rsidR="007E1AFF">
        <w:rPr>
          <w:rFonts w:eastAsia="바탕"/>
          <w:b/>
          <w:sz w:val="22"/>
        </w:rPr>
        <w:t>.</w:t>
      </w:r>
    </w:p>
    <w:p w14:paraId="72EFC7A7" w14:textId="22A102F8" w:rsidR="005101B1" w:rsidRDefault="002E203B" w:rsidP="005101B1">
      <w:pPr>
        <w:numPr>
          <w:ilvl w:val="0"/>
          <w:numId w:val="51"/>
        </w:numPr>
        <w:spacing w:before="120" w:after="120" w:line="259" w:lineRule="auto"/>
        <w:rPr>
          <w:rFonts w:eastAsia="바탕"/>
          <w:b/>
          <w:sz w:val="22"/>
        </w:rPr>
      </w:pPr>
      <w:r>
        <w:rPr>
          <w:rFonts w:eastAsia="바탕"/>
          <w:b/>
          <w:sz w:val="22"/>
        </w:rPr>
        <w:t>Introduction of n</w:t>
      </w:r>
      <w:r w:rsidR="005101B1">
        <w:rPr>
          <w:rFonts w:eastAsia="바탕"/>
          <w:b/>
          <w:sz w:val="22"/>
        </w:rPr>
        <w:t xml:space="preserve">ew interval </w:t>
      </w:r>
      <w:r w:rsidR="005101B1">
        <w:rPr>
          <w:rFonts w:eastAsia="바탕" w:hint="eastAsia"/>
          <w:b/>
          <w:sz w:val="22"/>
          <w:lang w:eastAsia="ko-KR"/>
        </w:rPr>
        <w:t>value</w:t>
      </w:r>
      <w:r w:rsidR="005101B1">
        <w:rPr>
          <w:rFonts w:eastAsia="바탕"/>
          <w:b/>
          <w:sz w:val="22"/>
          <w:lang w:eastAsia="ko-KR"/>
        </w:rPr>
        <w:t xml:space="preserve">(s) </w:t>
      </w:r>
      <w:r w:rsidR="005101B1">
        <w:rPr>
          <w:rFonts w:eastAsia="바탕"/>
          <w:b/>
          <w:sz w:val="22"/>
        </w:rPr>
        <w:t>for D2R midamble</w:t>
      </w:r>
      <w:r w:rsidR="007E1AFF">
        <w:rPr>
          <w:rFonts w:eastAsia="바탕"/>
          <w:b/>
          <w:sz w:val="22"/>
        </w:rPr>
        <w:t>.</w:t>
      </w:r>
    </w:p>
    <w:p w14:paraId="1BD6721C" w14:textId="77777777" w:rsidR="00201331" w:rsidRDefault="00201331" w:rsidP="00201331">
      <w:pPr>
        <w:spacing w:before="120" w:after="120" w:line="240" w:lineRule="auto"/>
        <w:ind w:left="0" w:firstLineChars="100" w:firstLine="220"/>
        <w:rPr>
          <w:rFonts w:eastAsia="바탕"/>
          <w:sz w:val="22"/>
          <w:szCs w:val="22"/>
          <w:lang w:eastAsia="ko-KR"/>
        </w:rPr>
      </w:pPr>
    </w:p>
    <w:p w14:paraId="0CE45678" w14:textId="122BB826" w:rsidR="00201331" w:rsidRPr="00844839" w:rsidRDefault="00201331" w:rsidP="00097A2C">
      <w:pPr>
        <w:pStyle w:val="af"/>
        <w:numPr>
          <w:ilvl w:val="0"/>
          <w:numId w:val="55"/>
        </w:numPr>
        <w:spacing w:before="120" w:after="120" w:line="240" w:lineRule="auto"/>
        <w:ind w:leftChars="0"/>
        <w:rPr>
          <w:rFonts w:ascii="Times New Roman" w:hAnsi="Times New Roman"/>
          <w:b/>
          <w:sz w:val="24"/>
          <w:szCs w:val="22"/>
          <w:lang w:eastAsia="ko-KR"/>
        </w:rPr>
      </w:pPr>
      <w:r w:rsidRPr="00201331">
        <w:rPr>
          <w:rFonts w:ascii="Times New Roman" w:hAnsi="Times New Roman"/>
          <w:b/>
          <w:sz w:val="24"/>
          <w:szCs w:val="22"/>
          <w:lang w:eastAsia="ko-KR"/>
        </w:rPr>
        <w:t>Higher data rate for PRDCH/PDRCH</w:t>
      </w:r>
    </w:p>
    <w:p w14:paraId="5BE8E58D" w14:textId="0FA517F1" w:rsidR="00C50C8C" w:rsidRPr="00C50C8C" w:rsidRDefault="00C50C8C" w:rsidP="00C50C8C">
      <w:pPr>
        <w:spacing w:before="120" w:after="120" w:line="240" w:lineRule="auto"/>
        <w:ind w:left="0" w:firstLineChars="100" w:firstLine="220"/>
        <w:rPr>
          <w:rFonts w:eastAsia="바탕"/>
          <w:sz w:val="22"/>
          <w:szCs w:val="22"/>
          <w:lang w:val="en-US" w:eastAsia="ko-KR"/>
        </w:rPr>
      </w:pPr>
      <w:r w:rsidRPr="00C50C8C">
        <w:rPr>
          <w:rFonts w:eastAsia="바탕"/>
          <w:sz w:val="22"/>
          <w:szCs w:val="22"/>
          <w:lang w:val="en-US" w:eastAsia="ko-KR"/>
        </w:rPr>
        <w:t xml:space="preserve">Device 2b/C </w:t>
      </w:r>
      <w:r w:rsidR="00940AFD">
        <w:rPr>
          <w:rFonts w:eastAsia="바탕"/>
          <w:sz w:val="22"/>
          <w:szCs w:val="22"/>
          <w:lang w:val="en-US" w:eastAsia="ko-KR"/>
        </w:rPr>
        <w:t>can</w:t>
      </w:r>
      <w:r w:rsidRPr="00C50C8C">
        <w:rPr>
          <w:rFonts w:eastAsia="바탕"/>
          <w:sz w:val="22"/>
          <w:szCs w:val="22"/>
          <w:lang w:val="en-US" w:eastAsia="ko-KR"/>
        </w:rPr>
        <w:t xml:space="preserve"> operate with a higher sampling clock compared to Device 1. As a result, even</w:t>
      </w:r>
      <w:r w:rsidR="00BE7F38">
        <w:rPr>
          <w:rFonts w:eastAsia="바탕"/>
          <w:sz w:val="22"/>
          <w:szCs w:val="22"/>
          <w:lang w:val="en-US" w:eastAsia="ko-KR"/>
        </w:rPr>
        <w:t xml:space="preserve"> if</w:t>
      </w:r>
      <w:r w:rsidRPr="00C50C8C">
        <w:rPr>
          <w:rFonts w:eastAsia="바탕"/>
          <w:sz w:val="22"/>
          <w:szCs w:val="22"/>
          <w:lang w:val="en-US" w:eastAsia="ko-KR"/>
        </w:rPr>
        <w:t xml:space="preserve"> M values greater than </w:t>
      </w:r>
      <w:r>
        <w:rPr>
          <w:rFonts w:eastAsia="바탕"/>
          <w:sz w:val="22"/>
          <w:szCs w:val="22"/>
          <w:lang w:val="en-US" w:eastAsia="ko-KR"/>
        </w:rPr>
        <w:t>legacy M values</w:t>
      </w:r>
      <w:r w:rsidRPr="00C50C8C">
        <w:rPr>
          <w:rFonts w:eastAsia="바탕"/>
          <w:sz w:val="22"/>
          <w:szCs w:val="22"/>
          <w:lang w:val="en-US" w:eastAsia="ko-KR"/>
        </w:rPr>
        <w:t xml:space="preserve"> for PRDCH (i.e., M = 2, 6, 12, 24)</w:t>
      </w:r>
      <w:r w:rsidR="00BE7F38">
        <w:rPr>
          <w:rFonts w:eastAsia="바탕"/>
          <w:sz w:val="22"/>
          <w:szCs w:val="22"/>
          <w:lang w:val="en-US" w:eastAsia="ko-KR"/>
        </w:rPr>
        <w:t xml:space="preserve"> are supported</w:t>
      </w:r>
      <w:r w:rsidRPr="00C50C8C">
        <w:rPr>
          <w:rFonts w:eastAsia="바탕"/>
          <w:sz w:val="22"/>
          <w:szCs w:val="22"/>
          <w:lang w:val="en-US" w:eastAsia="ko-KR"/>
        </w:rPr>
        <w:t>, it is still feasible to distinguish between the OOK chip part and the CP part</w:t>
      </w:r>
      <w:r w:rsidR="00BE7F38">
        <w:rPr>
          <w:rFonts w:eastAsia="바탕"/>
          <w:sz w:val="22"/>
          <w:szCs w:val="22"/>
          <w:lang w:val="en-US" w:eastAsia="ko-KR"/>
        </w:rPr>
        <w:t xml:space="preserve"> in Device 2b/C perspective</w:t>
      </w:r>
      <w:r w:rsidRPr="00C50C8C">
        <w:rPr>
          <w:rFonts w:eastAsia="바탕"/>
          <w:sz w:val="22"/>
          <w:szCs w:val="22"/>
          <w:lang w:val="en-US" w:eastAsia="ko-KR"/>
        </w:rPr>
        <w:t xml:space="preserve">. Therefore, the introduction of M values larger than 24 for PRDCH </w:t>
      </w:r>
      <w:r w:rsidR="00BE7F38">
        <w:rPr>
          <w:rFonts w:eastAsia="바탕"/>
          <w:sz w:val="22"/>
          <w:szCs w:val="22"/>
          <w:lang w:val="en-US" w:eastAsia="ko-KR"/>
        </w:rPr>
        <w:t>can</w:t>
      </w:r>
      <w:r w:rsidRPr="00C50C8C">
        <w:rPr>
          <w:rFonts w:eastAsia="바탕"/>
          <w:sz w:val="22"/>
          <w:szCs w:val="22"/>
          <w:lang w:val="en-US" w:eastAsia="ko-KR"/>
        </w:rPr>
        <w:t xml:space="preserve"> be considered.</w:t>
      </w:r>
      <w:r>
        <w:rPr>
          <w:rFonts w:eastAsia="바탕"/>
          <w:sz w:val="22"/>
          <w:szCs w:val="22"/>
          <w:lang w:val="en-US" w:eastAsia="ko-KR"/>
        </w:rPr>
        <w:t xml:space="preserve"> </w:t>
      </w:r>
      <w:r w:rsidR="00BE7F38">
        <w:rPr>
          <w:rFonts w:eastAsia="바탕"/>
          <w:sz w:val="22"/>
          <w:szCs w:val="22"/>
          <w:lang w:val="en-US" w:eastAsia="ko-KR"/>
        </w:rPr>
        <w:t>Regarding the large M value</w:t>
      </w:r>
      <w:r w:rsidRPr="00C50C8C">
        <w:rPr>
          <w:rFonts w:eastAsia="바탕"/>
          <w:sz w:val="22"/>
          <w:szCs w:val="22"/>
          <w:lang w:val="en-US" w:eastAsia="ko-KR"/>
        </w:rPr>
        <w:t xml:space="preserve">, additional CP handling solutions may be required. For example, mapping the last N chips of the </w:t>
      </w:r>
      <w:r>
        <w:rPr>
          <w:rFonts w:eastAsia="바탕"/>
          <w:sz w:val="22"/>
          <w:szCs w:val="22"/>
          <w:lang w:val="en-US" w:eastAsia="ko-KR"/>
        </w:rPr>
        <w:t>OOK chip</w:t>
      </w:r>
      <w:r w:rsidRPr="00C50C8C">
        <w:rPr>
          <w:rFonts w:eastAsia="바탕"/>
          <w:sz w:val="22"/>
          <w:szCs w:val="22"/>
          <w:lang w:val="en-US" w:eastAsia="ko-KR"/>
        </w:rPr>
        <w:t xml:space="preserve"> part to ON chips could be considered as a potential solution.</w:t>
      </w:r>
      <w:r>
        <w:rPr>
          <w:rFonts w:eastAsia="바탕"/>
          <w:sz w:val="22"/>
          <w:szCs w:val="22"/>
          <w:lang w:val="en-US" w:eastAsia="ko-KR"/>
        </w:rPr>
        <w:t xml:space="preserve"> </w:t>
      </w:r>
      <w:r w:rsidRPr="00C50C8C">
        <w:rPr>
          <w:rFonts w:eastAsia="바탕"/>
          <w:sz w:val="22"/>
          <w:szCs w:val="22"/>
          <w:lang w:val="en-US" w:eastAsia="ko-KR"/>
        </w:rPr>
        <w:t xml:space="preserve">Furthermore, for similar reasons, </w:t>
      </w:r>
      <w:r w:rsidR="00BE7F38">
        <w:rPr>
          <w:rFonts w:eastAsia="바탕"/>
          <w:sz w:val="22"/>
          <w:szCs w:val="22"/>
          <w:lang w:val="en-US" w:eastAsia="ko-KR"/>
        </w:rPr>
        <w:t xml:space="preserve">the values of </w:t>
      </w:r>
      <w:r w:rsidRPr="00C50C8C">
        <w:rPr>
          <w:rFonts w:eastAsia="바탕"/>
          <w:sz w:val="22"/>
          <w:szCs w:val="22"/>
          <w:lang w:val="en-US" w:eastAsia="ko-KR"/>
        </w:rPr>
        <w:t xml:space="preserve">chip duration and/or bit duration smaller than </w:t>
      </w:r>
      <w:r>
        <w:rPr>
          <w:rFonts w:eastAsia="바탕"/>
          <w:sz w:val="22"/>
          <w:szCs w:val="22"/>
          <w:lang w:val="en-US" w:eastAsia="ko-KR"/>
        </w:rPr>
        <w:t>legacy values</w:t>
      </w:r>
      <w:r w:rsidRPr="00C50C8C">
        <w:rPr>
          <w:rFonts w:eastAsia="바탕"/>
          <w:sz w:val="22"/>
          <w:szCs w:val="22"/>
          <w:lang w:val="en-US" w:eastAsia="ko-KR"/>
        </w:rPr>
        <w:t xml:space="preserve"> for PDRCH </w:t>
      </w:r>
      <w:r w:rsidR="00BE7F38">
        <w:rPr>
          <w:rFonts w:eastAsia="바탕"/>
          <w:sz w:val="22"/>
          <w:szCs w:val="22"/>
          <w:lang w:val="en-US" w:eastAsia="ko-KR"/>
        </w:rPr>
        <w:t>can</w:t>
      </w:r>
      <w:r w:rsidRPr="00C50C8C">
        <w:rPr>
          <w:rFonts w:eastAsia="바탕"/>
          <w:sz w:val="22"/>
          <w:szCs w:val="22"/>
          <w:lang w:val="en-US" w:eastAsia="ko-KR"/>
        </w:rPr>
        <w:t xml:space="preserve"> also be considered in Rel-20 A-IoT.</w:t>
      </w:r>
    </w:p>
    <w:p w14:paraId="4D83E2A6" w14:textId="77777777" w:rsidR="008C67BD" w:rsidRPr="00E15882" w:rsidRDefault="008C67BD" w:rsidP="00FC74B4">
      <w:pPr>
        <w:spacing w:before="120" w:after="120" w:line="240" w:lineRule="auto"/>
        <w:ind w:left="0" w:firstLineChars="100" w:firstLine="220"/>
        <w:rPr>
          <w:rFonts w:eastAsia="바탕"/>
          <w:sz w:val="22"/>
          <w:szCs w:val="22"/>
          <w:lang w:val="x-none" w:eastAsia="ko-KR"/>
        </w:rPr>
      </w:pPr>
    </w:p>
    <w:p w14:paraId="4D52059C" w14:textId="20E88C7A" w:rsidR="00E15882" w:rsidRDefault="00E15882" w:rsidP="00E1588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sidR="00D10349">
        <w:rPr>
          <w:rFonts w:eastAsia="바탕"/>
          <w:b/>
          <w:sz w:val="22"/>
          <w:szCs w:val="22"/>
          <w:lang w:eastAsia="ko-KR"/>
        </w:rPr>
        <w:t>4</w:t>
      </w:r>
      <w:r w:rsidRPr="00D07322">
        <w:rPr>
          <w:rFonts w:eastAsia="바탕"/>
          <w:b/>
          <w:sz w:val="22"/>
          <w:szCs w:val="22"/>
          <w:lang w:eastAsia="ko-KR"/>
        </w:rPr>
        <w:t xml:space="preserve">: </w:t>
      </w:r>
      <w:r w:rsidRPr="0084200C">
        <w:rPr>
          <w:rFonts w:eastAsia="바탕"/>
          <w:b/>
          <w:sz w:val="22"/>
        </w:rPr>
        <w:t xml:space="preserve">Study </w:t>
      </w:r>
      <w:r w:rsidR="000B3806" w:rsidRPr="0056122D">
        <w:rPr>
          <w:rFonts w:eastAsia="바탕"/>
          <w:b/>
          <w:sz w:val="22"/>
          <w:szCs w:val="22"/>
          <w:lang w:eastAsia="ko-KR"/>
        </w:rPr>
        <w:t xml:space="preserve">necessary and feasible changes </w:t>
      </w:r>
      <w:r w:rsidR="000B3806">
        <w:rPr>
          <w:rFonts w:eastAsia="바탕"/>
          <w:b/>
          <w:sz w:val="22"/>
          <w:szCs w:val="22"/>
          <w:lang w:eastAsia="ko-KR"/>
        </w:rPr>
        <w:t xml:space="preserve">to </w:t>
      </w:r>
      <w:r>
        <w:rPr>
          <w:rFonts w:eastAsia="바탕"/>
          <w:b/>
          <w:sz w:val="22"/>
        </w:rPr>
        <w:t>support</w:t>
      </w:r>
      <w:r w:rsidR="000B3806">
        <w:rPr>
          <w:rFonts w:eastAsia="바탕"/>
          <w:b/>
          <w:sz w:val="22"/>
        </w:rPr>
        <w:t xml:space="preserve"> </w:t>
      </w:r>
      <w:r>
        <w:rPr>
          <w:rFonts w:eastAsia="바탕"/>
          <w:b/>
          <w:sz w:val="22"/>
        </w:rPr>
        <w:t>higher data rate</w:t>
      </w:r>
      <w:r w:rsidRPr="0084200C">
        <w:rPr>
          <w:rFonts w:eastAsia="바탕"/>
          <w:b/>
          <w:sz w:val="22"/>
        </w:rPr>
        <w:t xml:space="preserve"> for device 2b/C</w:t>
      </w:r>
      <w:r>
        <w:rPr>
          <w:rFonts w:eastAsia="바탕"/>
          <w:b/>
          <w:sz w:val="22"/>
        </w:rPr>
        <w:t xml:space="preserve"> </w:t>
      </w:r>
      <w:r w:rsidR="00711881">
        <w:rPr>
          <w:rFonts w:eastAsia="바탕" w:hint="eastAsia"/>
          <w:b/>
          <w:sz w:val="22"/>
          <w:lang w:eastAsia="ko-KR"/>
        </w:rPr>
        <w:t>i</w:t>
      </w:r>
      <w:r w:rsidR="00711881">
        <w:rPr>
          <w:rFonts w:eastAsia="바탕"/>
          <w:b/>
          <w:sz w:val="22"/>
          <w:lang w:eastAsia="ko-KR"/>
        </w:rPr>
        <w:t xml:space="preserve">ncluding </w:t>
      </w:r>
      <w:r>
        <w:rPr>
          <w:rFonts w:eastAsia="바탕"/>
          <w:b/>
          <w:sz w:val="22"/>
        </w:rPr>
        <w:t>the following aspects:</w:t>
      </w:r>
    </w:p>
    <w:p w14:paraId="14D50AD7" w14:textId="4444E0AE" w:rsidR="00E15882" w:rsidRPr="001D5FD0" w:rsidRDefault="00EB5037" w:rsidP="00E15882">
      <w:pPr>
        <w:numPr>
          <w:ilvl w:val="0"/>
          <w:numId w:val="51"/>
        </w:numPr>
        <w:spacing w:before="120" w:after="120" w:line="259" w:lineRule="auto"/>
        <w:rPr>
          <w:rFonts w:ascii="바탕" w:eastAsia="바탕" w:hAnsi="바탕"/>
          <w:b/>
          <w:sz w:val="22"/>
          <w:lang w:val="x-none"/>
        </w:rPr>
      </w:pPr>
      <w:r>
        <w:rPr>
          <w:rFonts w:eastAsia="바탕"/>
          <w:b/>
          <w:sz w:val="22"/>
        </w:rPr>
        <w:t>Introduction of l</w:t>
      </w:r>
      <w:r w:rsidR="00E15882">
        <w:rPr>
          <w:rFonts w:eastAsia="바탕"/>
          <w:b/>
          <w:sz w:val="22"/>
        </w:rPr>
        <w:t>arger M value(s) for PRDCH</w:t>
      </w:r>
      <w:r w:rsidR="00736752">
        <w:rPr>
          <w:rFonts w:eastAsia="바탕"/>
          <w:b/>
          <w:sz w:val="22"/>
        </w:rPr>
        <w:t>.</w:t>
      </w:r>
    </w:p>
    <w:p w14:paraId="5EAE043E" w14:textId="34D37C0E" w:rsidR="00E15882" w:rsidRDefault="003415CC" w:rsidP="00E15882">
      <w:pPr>
        <w:numPr>
          <w:ilvl w:val="0"/>
          <w:numId w:val="51"/>
        </w:numPr>
        <w:spacing w:before="120" w:after="120" w:line="259" w:lineRule="auto"/>
        <w:rPr>
          <w:rFonts w:ascii="바탕" w:eastAsia="바탕" w:hAnsi="바탕"/>
          <w:b/>
          <w:sz w:val="22"/>
          <w:lang w:val="x-none"/>
        </w:rPr>
      </w:pPr>
      <w:r>
        <w:rPr>
          <w:rFonts w:eastAsia="바탕"/>
          <w:b/>
          <w:sz w:val="22"/>
          <w:lang w:eastAsia="ko-KR"/>
        </w:rPr>
        <w:t xml:space="preserve">Introduction of smaller </w:t>
      </w:r>
      <w:r w:rsidR="00E15882">
        <w:rPr>
          <w:rFonts w:eastAsia="바탕"/>
          <w:b/>
          <w:sz w:val="22"/>
        </w:rPr>
        <w:t>chip duration(s) or bit duration(s) for PDRCH</w:t>
      </w:r>
      <w:r w:rsidR="00736752">
        <w:rPr>
          <w:rFonts w:eastAsia="바탕"/>
          <w:b/>
          <w:sz w:val="22"/>
        </w:rPr>
        <w:t>.</w:t>
      </w:r>
    </w:p>
    <w:p w14:paraId="489246B8" w14:textId="77777777" w:rsidR="002F5957" w:rsidRPr="00EB5037" w:rsidRDefault="002F5957" w:rsidP="00BF341A">
      <w:pPr>
        <w:spacing w:before="120" w:after="120" w:line="240" w:lineRule="auto"/>
        <w:ind w:left="0" w:firstLineChars="100" w:firstLine="220"/>
        <w:rPr>
          <w:rFonts w:eastAsia="바탕"/>
          <w:sz w:val="22"/>
          <w:szCs w:val="22"/>
          <w:lang w:val="x-none" w:eastAsia="ko-KR"/>
        </w:rPr>
      </w:pPr>
    </w:p>
    <w:p w14:paraId="2079894B" w14:textId="71666DDB" w:rsidR="00AE4025" w:rsidRPr="00844839" w:rsidRDefault="003C336E" w:rsidP="00097A2C">
      <w:pPr>
        <w:pStyle w:val="af"/>
        <w:numPr>
          <w:ilvl w:val="0"/>
          <w:numId w:val="55"/>
        </w:numPr>
        <w:spacing w:before="120" w:after="120" w:line="240" w:lineRule="auto"/>
        <w:ind w:leftChars="0"/>
        <w:rPr>
          <w:rFonts w:ascii="Times New Roman" w:hAnsi="Times New Roman"/>
          <w:b/>
          <w:sz w:val="24"/>
          <w:szCs w:val="22"/>
          <w:lang w:eastAsia="ko-KR"/>
        </w:rPr>
      </w:pPr>
      <w:r w:rsidRPr="003C336E">
        <w:rPr>
          <w:rFonts w:ascii="Times New Roman" w:hAnsi="Times New Roman"/>
          <w:b/>
          <w:sz w:val="24"/>
          <w:szCs w:val="22"/>
          <w:lang w:eastAsia="ko-KR"/>
        </w:rPr>
        <w:t>Overlaid sequence(s) for signaling</w:t>
      </w:r>
    </w:p>
    <w:p w14:paraId="5E933250" w14:textId="239517E5" w:rsidR="002738C0" w:rsidRDefault="00056546" w:rsidP="002738C0">
      <w:pPr>
        <w:spacing w:before="120" w:after="120" w:line="240" w:lineRule="auto"/>
        <w:ind w:left="0" w:firstLineChars="100" w:firstLine="220"/>
        <w:rPr>
          <w:rFonts w:eastAsia="바탕"/>
          <w:sz w:val="22"/>
          <w:szCs w:val="22"/>
          <w:lang w:val="en-US" w:eastAsia="ko-KR"/>
        </w:rPr>
      </w:pPr>
      <w:r w:rsidRPr="00056546">
        <w:rPr>
          <w:rFonts w:eastAsia="바탕"/>
          <w:sz w:val="22"/>
          <w:szCs w:val="22"/>
          <w:lang w:val="en-US" w:eastAsia="ko-KR"/>
        </w:rPr>
        <w:t xml:space="preserve">In Rel-20 A-IoT, </w:t>
      </w:r>
      <w:r>
        <w:rPr>
          <w:rFonts w:eastAsia="바탕"/>
          <w:sz w:val="22"/>
          <w:szCs w:val="22"/>
          <w:lang w:val="en-US" w:eastAsia="ko-KR"/>
        </w:rPr>
        <w:t>it can be</w:t>
      </w:r>
      <w:r w:rsidRPr="002738C0">
        <w:rPr>
          <w:rFonts w:eastAsia="바탕"/>
          <w:sz w:val="22"/>
          <w:szCs w:val="22"/>
          <w:lang w:val="en-US" w:eastAsia="ko-KR"/>
        </w:rPr>
        <w:t xml:space="preserve"> consider</w:t>
      </w:r>
      <w:r>
        <w:rPr>
          <w:rFonts w:eastAsia="바탕"/>
          <w:sz w:val="22"/>
          <w:szCs w:val="22"/>
          <w:lang w:val="en-US" w:eastAsia="ko-KR"/>
        </w:rPr>
        <w:t>ed to support</w:t>
      </w:r>
      <w:r w:rsidRPr="00056546">
        <w:rPr>
          <w:rFonts w:eastAsia="바탕"/>
          <w:sz w:val="22"/>
          <w:szCs w:val="22"/>
          <w:lang w:val="en-US" w:eastAsia="ko-KR"/>
        </w:rPr>
        <w:t xml:space="preserve"> the mapping of an overlaid sequence onto the OOK ON chip. Specifically, when the reader transmits the PRDCH, an overlaid sequence may be superimposed on the OOK ON chip to convey additional information or to assist with device-side clock calibration.</w:t>
      </w:r>
      <w:r w:rsidR="0000732E">
        <w:rPr>
          <w:rFonts w:eastAsia="바탕"/>
          <w:sz w:val="22"/>
          <w:szCs w:val="22"/>
          <w:lang w:val="en-US" w:eastAsia="ko-KR"/>
        </w:rPr>
        <w:t xml:space="preserve"> </w:t>
      </w:r>
      <w:r w:rsidR="002738C0" w:rsidRPr="002738C0">
        <w:rPr>
          <w:rFonts w:eastAsia="바탕"/>
          <w:sz w:val="22"/>
          <w:szCs w:val="22"/>
          <w:lang w:val="en-US" w:eastAsia="ko-KR"/>
        </w:rPr>
        <w:t xml:space="preserve">The mapping of the overlaid sequence can be applied to R-TAS, PRDCH, </w:t>
      </w:r>
      <w:r w:rsidR="00321B9B">
        <w:rPr>
          <w:rFonts w:eastAsia="바탕"/>
          <w:sz w:val="22"/>
          <w:szCs w:val="22"/>
          <w:lang w:val="en-US" w:eastAsia="ko-KR"/>
        </w:rPr>
        <w:t>R2D</w:t>
      </w:r>
      <w:r w:rsidR="005A4D0E">
        <w:rPr>
          <w:rFonts w:eastAsia="바탕"/>
          <w:sz w:val="22"/>
          <w:szCs w:val="22"/>
          <w:lang w:val="en-US" w:eastAsia="ko-KR"/>
        </w:rPr>
        <w:t xml:space="preserve"> p</w:t>
      </w:r>
      <w:r w:rsidR="002738C0" w:rsidRPr="002738C0">
        <w:rPr>
          <w:rFonts w:eastAsia="바탕"/>
          <w:sz w:val="22"/>
          <w:szCs w:val="22"/>
          <w:lang w:val="en-US" w:eastAsia="ko-KR"/>
        </w:rPr>
        <w:t xml:space="preserve">ostamble, </w:t>
      </w:r>
      <w:r w:rsidR="005A4D0E">
        <w:rPr>
          <w:rFonts w:eastAsia="바탕"/>
          <w:sz w:val="22"/>
          <w:szCs w:val="22"/>
          <w:lang w:val="en-US" w:eastAsia="ko-KR"/>
        </w:rPr>
        <w:t xml:space="preserve">or </w:t>
      </w:r>
      <w:r w:rsidR="00321B9B">
        <w:rPr>
          <w:rFonts w:eastAsia="바탕"/>
          <w:sz w:val="22"/>
          <w:szCs w:val="22"/>
          <w:lang w:val="en-US" w:eastAsia="ko-KR"/>
        </w:rPr>
        <w:t>R2D</w:t>
      </w:r>
      <w:r w:rsidR="00321B9B" w:rsidRPr="002738C0">
        <w:rPr>
          <w:rFonts w:eastAsia="바탕"/>
          <w:sz w:val="22"/>
          <w:szCs w:val="22"/>
          <w:lang w:val="en-US" w:eastAsia="ko-KR"/>
        </w:rPr>
        <w:t xml:space="preserve"> </w:t>
      </w:r>
      <w:r w:rsidR="002738C0" w:rsidRPr="002738C0">
        <w:rPr>
          <w:rFonts w:eastAsia="바탕"/>
          <w:sz w:val="22"/>
          <w:szCs w:val="22"/>
          <w:lang w:val="en-US" w:eastAsia="ko-KR"/>
        </w:rPr>
        <w:t>padding. This approach enables enhanced signaling capabilities without altering the fundamental structure of the existing waveform.</w:t>
      </w:r>
      <w:r w:rsidR="0000732E">
        <w:rPr>
          <w:rFonts w:eastAsia="바탕"/>
          <w:sz w:val="22"/>
          <w:szCs w:val="22"/>
          <w:lang w:val="en-US" w:eastAsia="ko-KR"/>
        </w:rPr>
        <w:t xml:space="preserve"> </w:t>
      </w:r>
      <w:r w:rsidR="002738C0" w:rsidRPr="002738C0">
        <w:rPr>
          <w:rFonts w:eastAsia="바탕"/>
          <w:sz w:val="22"/>
          <w:szCs w:val="22"/>
          <w:lang w:val="en-US" w:eastAsia="ko-KR"/>
        </w:rPr>
        <w:t xml:space="preserve">As an illustrative use case, consider a scenario where a larger M value than the legacy M value is introduced </w:t>
      </w:r>
      <w:r w:rsidR="002738C0" w:rsidRPr="002738C0">
        <w:rPr>
          <w:rFonts w:eastAsia="바탕"/>
          <w:sz w:val="22"/>
          <w:szCs w:val="22"/>
          <w:lang w:val="en-US" w:eastAsia="ko-KR"/>
        </w:rPr>
        <w:lastRenderedPageBreak/>
        <w:t>in PRDCH. In such cases, the actual M value used for PRDCH may be determined based on</w:t>
      </w:r>
      <w:r w:rsidR="00885D80">
        <w:rPr>
          <w:rFonts w:eastAsia="바탕"/>
          <w:sz w:val="22"/>
          <w:szCs w:val="22"/>
          <w:lang w:val="en-US" w:eastAsia="ko-KR"/>
        </w:rPr>
        <w:t xml:space="preserve"> both</w:t>
      </w:r>
      <w:r w:rsidR="002738C0" w:rsidRPr="002738C0">
        <w:rPr>
          <w:rFonts w:eastAsia="바탕"/>
          <w:sz w:val="22"/>
          <w:szCs w:val="22"/>
          <w:lang w:val="en-US" w:eastAsia="ko-KR"/>
        </w:rPr>
        <w:t xml:space="preserve"> the M value</w:t>
      </w:r>
      <w:r w:rsidR="005A4D0E">
        <w:rPr>
          <w:rFonts w:eastAsia="바탕"/>
          <w:sz w:val="22"/>
          <w:szCs w:val="22"/>
          <w:lang w:val="en-US" w:eastAsia="ko-KR"/>
        </w:rPr>
        <w:t xml:space="preserve"> indicated</w:t>
      </w:r>
      <w:r w:rsidR="002738C0" w:rsidRPr="002738C0">
        <w:rPr>
          <w:rFonts w:eastAsia="바탕"/>
          <w:sz w:val="22"/>
          <w:szCs w:val="22"/>
          <w:lang w:val="en-US" w:eastAsia="ko-KR"/>
        </w:rPr>
        <w:t xml:space="preserve"> in CAP and the additional information conveyed via the overlaid sequence.</w:t>
      </w:r>
    </w:p>
    <w:p w14:paraId="65826E0A" w14:textId="77777777" w:rsidR="00E01476" w:rsidRPr="00E15882" w:rsidRDefault="00E01476" w:rsidP="00E01476">
      <w:pPr>
        <w:spacing w:before="120" w:after="120" w:line="240" w:lineRule="auto"/>
        <w:ind w:left="0" w:firstLineChars="100" w:firstLine="220"/>
        <w:rPr>
          <w:rFonts w:eastAsia="바탕"/>
          <w:sz w:val="22"/>
          <w:szCs w:val="22"/>
          <w:lang w:val="x-none" w:eastAsia="ko-KR"/>
        </w:rPr>
      </w:pPr>
    </w:p>
    <w:p w14:paraId="57C45C22" w14:textId="29C26CA2" w:rsidR="00E01476" w:rsidRDefault="00E01476" w:rsidP="00E01476">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5</w:t>
      </w:r>
      <w:r w:rsidRPr="00D07322">
        <w:rPr>
          <w:rFonts w:eastAsia="바탕"/>
          <w:b/>
          <w:sz w:val="22"/>
          <w:szCs w:val="22"/>
          <w:lang w:eastAsia="ko-KR"/>
        </w:rPr>
        <w:t xml:space="preserve">: </w:t>
      </w:r>
      <w:r>
        <w:rPr>
          <w:rFonts w:eastAsia="바탕"/>
          <w:b/>
          <w:sz w:val="22"/>
        </w:rPr>
        <w:t xml:space="preserve">Study </w:t>
      </w:r>
      <w:r w:rsidR="00D91F00">
        <w:rPr>
          <w:rFonts w:eastAsia="바탕"/>
          <w:b/>
          <w:sz w:val="22"/>
        </w:rPr>
        <w:t>necessity of</w:t>
      </w:r>
      <w:r w:rsidR="004E46F0">
        <w:rPr>
          <w:rFonts w:eastAsia="바탕"/>
          <w:b/>
          <w:sz w:val="22"/>
        </w:rPr>
        <w:t xml:space="preserve"> </w:t>
      </w:r>
      <w:r w:rsidRPr="00EC2029">
        <w:rPr>
          <w:rFonts w:eastAsia="바탕"/>
          <w:b/>
          <w:sz w:val="22"/>
        </w:rPr>
        <w:t>overlaid sequence(s) for R-TAS and/or PRDCH</w:t>
      </w:r>
      <w:r>
        <w:rPr>
          <w:rFonts w:eastAsia="바탕"/>
          <w:b/>
          <w:sz w:val="22"/>
        </w:rPr>
        <w:t>.</w:t>
      </w:r>
    </w:p>
    <w:p w14:paraId="53FC64C7" w14:textId="2385DC93" w:rsidR="002F5957" w:rsidRPr="0000732E" w:rsidRDefault="002F5957" w:rsidP="00BF341A">
      <w:pPr>
        <w:spacing w:before="120" w:after="120" w:line="240" w:lineRule="auto"/>
        <w:ind w:left="0" w:firstLineChars="100" w:firstLine="220"/>
        <w:rPr>
          <w:rFonts w:eastAsia="바탕"/>
          <w:sz w:val="22"/>
          <w:szCs w:val="22"/>
          <w:lang w:eastAsia="ko-KR"/>
        </w:rPr>
      </w:pPr>
    </w:p>
    <w:p w14:paraId="616BA694" w14:textId="79E257ED" w:rsidR="001306B9" w:rsidRPr="001306B9" w:rsidRDefault="001306B9" w:rsidP="00BF341A">
      <w:pPr>
        <w:spacing w:before="120" w:after="120" w:line="240" w:lineRule="auto"/>
        <w:ind w:left="0" w:firstLineChars="100" w:firstLine="220"/>
        <w:rPr>
          <w:rFonts w:eastAsia="바탕"/>
          <w:sz w:val="22"/>
          <w:szCs w:val="22"/>
          <w:lang w:val="x-none" w:eastAsia="ko-KR"/>
        </w:rPr>
      </w:pPr>
    </w:p>
    <w:p w14:paraId="4F6B91C4" w14:textId="62FC2C5B" w:rsidR="001306B9" w:rsidRDefault="001306B9" w:rsidP="001306B9">
      <w:pPr>
        <w:pStyle w:val="2"/>
        <w:numPr>
          <w:ilvl w:val="1"/>
          <w:numId w:val="1"/>
        </w:numPr>
        <w:rPr>
          <w:rFonts w:eastAsia="바탕" w:cs="Arial"/>
          <w:b/>
          <w:bCs/>
          <w:sz w:val="24"/>
          <w:lang w:val="en-US" w:eastAsia="ko-KR"/>
        </w:rPr>
      </w:pPr>
      <w:r w:rsidRPr="001306B9">
        <w:rPr>
          <w:rFonts w:eastAsia="바탕" w:cs="Arial"/>
          <w:b/>
          <w:bCs/>
          <w:sz w:val="24"/>
          <w:lang w:val="en-US" w:eastAsia="ko-KR"/>
        </w:rPr>
        <w:t>Outdoor support for Device 2b/C</w:t>
      </w:r>
    </w:p>
    <w:p w14:paraId="6CC3FDB8" w14:textId="09EB5084" w:rsidR="001306B9" w:rsidRPr="00844839" w:rsidRDefault="001306B9" w:rsidP="00097A2C">
      <w:pPr>
        <w:pStyle w:val="af"/>
        <w:numPr>
          <w:ilvl w:val="0"/>
          <w:numId w:val="55"/>
        </w:numPr>
        <w:spacing w:before="120" w:after="120" w:line="240" w:lineRule="auto"/>
        <w:ind w:leftChars="0"/>
        <w:rPr>
          <w:b/>
          <w:sz w:val="24"/>
          <w:szCs w:val="22"/>
          <w:lang w:eastAsia="ko-KR"/>
        </w:rPr>
      </w:pPr>
      <w:r w:rsidRPr="001306B9">
        <w:rPr>
          <w:rFonts w:ascii="Times New Roman" w:hAnsi="Times New Roman"/>
          <w:b/>
          <w:sz w:val="24"/>
          <w:szCs w:val="22"/>
          <w:lang w:eastAsia="ko-KR"/>
        </w:rPr>
        <w:t>R2D repetitions</w:t>
      </w:r>
    </w:p>
    <w:p w14:paraId="076C6F8C" w14:textId="1A39E505" w:rsidR="005A4D0E" w:rsidRDefault="005A4D0E" w:rsidP="00F438BF">
      <w:pPr>
        <w:spacing w:before="120" w:after="120" w:line="240" w:lineRule="auto"/>
        <w:ind w:left="0" w:firstLineChars="100" w:firstLine="220"/>
        <w:rPr>
          <w:rFonts w:eastAsia="바탕"/>
          <w:sz w:val="22"/>
          <w:szCs w:val="22"/>
          <w:lang w:val="en-US" w:eastAsia="ko-KR"/>
        </w:rPr>
      </w:pPr>
      <w:r w:rsidRPr="005A4D0E">
        <w:rPr>
          <w:rFonts w:eastAsia="바탕"/>
          <w:sz w:val="22"/>
          <w:szCs w:val="22"/>
          <w:lang w:val="en-US" w:eastAsia="ko-KR"/>
        </w:rPr>
        <w:t xml:space="preserve">To enhance PRDCH reception performance in outdoor scenarios, R2D repetition may be considered. </w:t>
      </w:r>
      <w:r w:rsidRPr="00275B53">
        <w:rPr>
          <w:rFonts w:eastAsia="바탕"/>
          <w:sz w:val="22"/>
          <w:szCs w:val="22"/>
          <w:lang w:val="en-US" w:eastAsia="ko-KR"/>
        </w:rPr>
        <w:t xml:space="preserve">Specifically, bit-level repetition and/or block-level repetition can be </w:t>
      </w:r>
      <w:r w:rsidR="00885D80">
        <w:rPr>
          <w:rFonts w:eastAsia="바탕"/>
          <w:sz w:val="22"/>
          <w:szCs w:val="22"/>
          <w:lang w:eastAsia="ko-KR"/>
        </w:rPr>
        <w:t>considered</w:t>
      </w:r>
      <w:r w:rsidRPr="00275B53">
        <w:rPr>
          <w:rFonts w:eastAsia="바탕"/>
          <w:sz w:val="22"/>
          <w:szCs w:val="22"/>
          <w:lang w:val="en-US" w:eastAsia="ko-KR"/>
        </w:rPr>
        <w:t>.</w:t>
      </w:r>
      <w:r>
        <w:rPr>
          <w:rFonts w:eastAsia="바탕"/>
          <w:sz w:val="22"/>
          <w:szCs w:val="22"/>
          <w:lang w:val="en-US" w:eastAsia="ko-KR"/>
        </w:rPr>
        <w:t xml:space="preserve"> </w:t>
      </w:r>
      <w:r w:rsidRPr="005A4D0E">
        <w:rPr>
          <w:rFonts w:eastAsia="바탕"/>
          <w:sz w:val="22"/>
          <w:szCs w:val="22"/>
          <w:lang w:val="en-US" w:eastAsia="ko-KR"/>
        </w:rPr>
        <w:t xml:space="preserve">Bit-level repetition allows Device 2b/C to perform soft combining or majority-based detection, improving robustness against noise and fading. For block-level repetition, </w:t>
      </w:r>
      <w:r w:rsidR="00AB6C90">
        <w:rPr>
          <w:rFonts w:eastAsia="바탕" w:hint="eastAsia"/>
          <w:sz w:val="22"/>
          <w:szCs w:val="22"/>
          <w:lang w:val="en-US" w:eastAsia="ko-KR"/>
        </w:rPr>
        <w:t>c</w:t>
      </w:r>
      <w:r w:rsidRPr="005A4D0E">
        <w:rPr>
          <w:rFonts w:eastAsia="바탕"/>
          <w:sz w:val="22"/>
          <w:szCs w:val="22"/>
          <w:lang w:val="en-US" w:eastAsia="ko-KR"/>
        </w:rPr>
        <w:t>hase combining can be applied if buffering is supported; otherwise, block-wise detection is used. The selection of repetition type and combining method should consider device capability and deployment conditions to ensure reliable PRDCH decoding.</w:t>
      </w:r>
    </w:p>
    <w:p w14:paraId="2305D15D" w14:textId="77777777" w:rsidR="00B66FAB" w:rsidRDefault="00B66FAB" w:rsidP="00F438BF">
      <w:pPr>
        <w:spacing w:before="120" w:after="120" w:line="240" w:lineRule="auto"/>
        <w:ind w:left="0" w:firstLineChars="100" w:firstLine="220"/>
        <w:rPr>
          <w:rFonts w:eastAsia="바탕"/>
          <w:sz w:val="22"/>
          <w:szCs w:val="22"/>
          <w:lang w:eastAsia="ko-KR"/>
        </w:rPr>
      </w:pPr>
    </w:p>
    <w:p w14:paraId="5776BD0A" w14:textId="053DF458" w:rsidR="00F438BF" w:rsidRPr="00B66FAB" w:rsidRDefault="00B66FAB" w:rsidP="00F438BF">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#6: For R2D repetitions, bit-level and/or block-level repetition can be considered</w:t>
      </w:r>
      <w:r w:rsidR="00736752">
        <w:rPr>
          <w:rFonts w:eastAsia="바탕"/>
          <w:b/>
          <w:sz w:val="22"/>
          <w:szCs w:val="22"/>
          <w:lang w:eastAsia="ko-KR"/>
        </w:rPr>
        <w:t>.</w:t>
      </w:r>
    </w:p>
    <w:p w14:paraId="6993AA86" w14:textId="4FFD366B" w:rsidR="00F438BF" w:rsidRDefault="00F438BF" w:rsidP="00F438BF">
      <w:pPr>
        <w:spacing w:before="120" w:after="120" w:line="240" w:lineRule="auto"/>
        <w:ind w:left="0" w:firstLineChars="100" w:firstLine="220"/>
        <w:rPr>
          <w:rFonts w:eastAsia="바탕"/>
          <w:sz w:val="22"/>
          <w:szCs w:val="22"/>
          <w:lang w:eastAsia="ko-KR"/>
        </w:rPr>
      </w:pPr>
    </w:p>
    <w:p w14:paraId="67CE51FE" w14:textId="264507B4" w:rsidR="00B66FAB" w:rsidRPr="00844839" w:rsidRDefault="00B66FAB" w:rsidP="00097A2C">
      <w:pPr>
        <w:pStyle w:val="af"/>
        <w:numPr>
          <w:ilvl w:val="0"/>
          <w:numId w:val="55"/>
        </w:numPr>
        <w:spacing w:before="120" w:after="120" w:line="240" w:lineRule="auto"/>
        <w:ind w:leftChars="0"/>
        <w:rPr>
          <w:b/>
          <w:sz w:val="24"/>
          <w:szCs w:val="22"/>
          <w:lang w:eastAsia="ko-KR"/>
        </w:rPr>
      </w:pPr>
      <w:r>
        <w:rPr>
          <w:rFonts w:ascii="Times New Roman" w:hAnsi="Times New Roman"/>
          <w:b/>
          <w:sz w:val="24"/>
          <w:szCs w:val="22"/>
          <w:lang w:eastAsia="ko-KR"/>
        </w:rPr>
        <w:t xml:space="preserve">D2R </w:t>
      </w:r>
      <w:r w:rsidRPr="001306B9">
        <w:rPr>
          <w:rFonts w:ascii="Times New Roman" w:hAnsi="Times New Roman"/>
          <w:b/>
          <w:sz w:val="24"/>
          <w:szCs w:val="22"/>
          <w:lang w:eastAsia="ko-KR"/>
        </w:rPr>
        <w:t>repetitions</w:t>
      </w:r>
    </w:p>
    <w:p w14:paraId="0E7D4976" w14:textId="3A13C124" w:rsidR="00593B63" w:rsidRPr="00087187" w:rsidRDefault="00593B63" w:rsidP="00593B63">
      <w:pPr>
        <w:spacing w:before="120" w:after="120" w:line="240" w:lineRule="auto"/>
        <w:ind w:left="0" w:firstLineChars="100" w:firstLine="220"/>
        <w:rPr>
          <w:rFonts w:eastAsia="바탕"/>
          <w:sz w:val="22"/>
          <w:szCs w:val="22"/>
          <w:lang w:val="en-US" w:eastAsia="ko-KR"/>
        </w:rPr>
      </w:pPr>
      <w:r w:rsidRPr="00593B63">
        <w:rPr>
          <w:rFonts w:eastAsia="바탕"/>
          <w:sz w:val="22"/>
          <w:szCs w:val="22"/>
          <w:lang w:val="en-US" w:eastAsia="ko-KR"/>
        </w:rPr>
        <w:t xml:space="preserve">Similarly, to improve PDRCH reception performance in outdoor scenarios, </w:t>
      </w:r>
      <w:r w:rsidR="00AB6C90">
        <w:rPr>
          <w:rFonts w:eastAsia="바탕"/>
          <w:sz w:val="22"/>
          <w:szCs w:val="22"/>
          <w:lang w:val="en-US" w:eastAsia="ko-KR"/>
        </w:rPr>
        <w:t>enhancements on</w:t>
      </w:r>
      <w:r w:rsidRPr="00593B63">
        <w:rPr>
          <w:rFonts w:eastAsia="바탕"/>
          <w:sz w:val="22"/>
          <w:szCs w:val="22"/>
          <w:lang w:val="en-US" w:eastAsia="ko-KR"/>
        </w:rPr>
        <w:t xml:space="preserve"> D2R repetition may be considered. In a simple case where block-level repetition is applied, a larger repetition number than that defined in Rel-19 A-IoT may be introduced.</w:t>
      </w:r>
      <w:r w:rsidR="00087187" w:rsidRPr="00087187">
        <w:t xml:space="preserve"> </w:t>
      </w:r>
      <w:r w:rsidR="00087187" w:rsidRPr="00087187">
        <w:rPr>
          <w:rFonts w:eastAsia="바탕"/>
          <w:sz w:val="22"/>
          <w:szCs w:val="22"/>
          <w:lang w:val="en-US" w:eastAsia="ko-KR"/>
        </w:rPr>
        <w:t xml:space="preserve">Alternatively, it may be considered to configure different block-level repetition numbers per </w:t>
      </w:r>
      <w:r w:rsidR="00087187">
        <w:rPr>
          <w:rFonts w:eastAsia="바탕"/>
          <w:sz w:val="22"/>
          <w:szCs w:val="22"/>
          <w:lang w:val="en-US" w:eastAsia="ko-KR"/>
        </w:rPr>
        <w:t>d</w:t>
      </w:r>
      <w:r w:rsidR="00087187" w:rsidRPr="00087187">
        <w:rPr>
          <w:rFonts w:eastAsia="바탕"/>
          <w:sz w:val="22"/>
          <w:szCs w:val="22"/>
          <w:lang w:val="en-US" w:eastAsia="ko-KR"/>
        </w:rPr>
        <w:t xml:space="preserve">evice, or to selectively enable or disable repetition depending on the </w:t>
      </w:r>
      <w:r w:rsidR="00087187">
        <w:rPr>
          <w:rFonts w:eastAsia="바탕"/>
          <w:sz w:val="22"/>
          <w:szCs w:val="22"/>
          <w:lang w:val="en-US" w:eastAsia="ko-KR"/>
        </w:rPr>
        <w:t>d</w:t>
      </w:r>
      <w:r w:rsidR="00087187" w:rsidRPr="00087187">
        <w:rPr>
          <w:rFonts w:eastAsia="바탕"/>
          <w:sz w:val="22"/>
          <w:szCs w:val="22"/>
          <w:lang w:val="en-US" w:eastAsia="ko-KR"/>
        </w:rPr>
        <w:t>evice. This approach allows for flexible adaptation to varying link conditions or device capabilities, potentially improving overall system efficiency and reliability.</w:t>
      </w:r>
    </w:p>
    <w:p w14:paraId="14545D09" w14:textId="0666FF0A" w:rsidR="00593B63" w:rsidRPr="00593B63" w:rsidRDefault="00593B63" w:rsidP="00593B63">
      <w:pPr>
        <w:spacing w:before="120" w:after="120" w:line="240" w:lineRule="auto"/>
        <w:ind w:left="0" w:firstLineChars="100" w:firstLine="220"/>
        <w:rPr>
          <w:rFonts w:eastAsia="바탕"/>
          <w:sz w:val="22"/>
          <w:szCs w:val="22"/>
          <w:lang w:val="en-US" w:eastAsia="ko-KR"/>
        </w:rPr>
      </w:pPr>
      <w:r w:rsidRPr="00593B63">
        <w:rPr>
          <w:rFonts w:eastAsia="바탕"/>
          <w:sz w:val="22"/>
          <w:szCs w:val="22"/>
          <w:lang w:val="en-US" w:eastAsia="ko-KR"/>
        </w:rPr>
        <w:t xml:space="preserve">Regarding the potential introduction of D2R bit-level repetition, further study </w:t>
      </w:r>
      <w:r w:rsidR="00C523D2">
        <w:rPr>
          <w:rFonts w:eastAsia="바탕"/>
          <w:sz w:val="22"/>
          <w:szCs w:val="22"/>
          <w:lang w:val="en-US" w:eastAsia="ko-KR"/>
        </w:rPr>
        <w:t xml:space="preserve">may </w:t>
      </w:r>
      <w:r w:rsidR="00087187">
        <w:rPr>
          <w:rFonts w:eastAsia="바탕"/>
          <w:sz w:val="22"/>
          <w:szCs w:val="22"/>
          <w:lang w:val="en-US" w:eastAsia="ko-KR"/>
        </w:rPr>
        <w:t>be</w:t>
      </w:r>
      <w:r w:rsidRPr="00593B63">
        <w:rPr>
          <w:rFonts w:eastAsia="바탕"/>
          <w:sz w:val="22"/>
          <w:szCs w:val="22"/>
          <w:lang w:val="en-US" w:eastAsia="ko-KR"/>
        </w:rPr>
        <w:t xml:space="preserve"> required. Since D2R may utilize FEC coding, bit-level repetition can be applied either before or after FEC processing. </w:t>
      </w:r>
      <w:r w:rsidR="00D42EE6" w:rsidRPr="00D42EE6">
        <w:rPr>
          <w:rFonts w:eastAsia="바탕"/>
          <w:sz w:val="22"/>
          <w:szCs w:val="22"/>
          <w:lang w:val="en-US" w:eastAsia="ko-KR"/>
        </w:rPr>
        <w:t>Applying bit-level repetition before FEC increases buffer requirements and does not allow combining before decoding, as the repeated bits are part of the FEC input. In contrast, repetition after FEC enables combining of repeated bits prior to decoding and requires less buffer, which may simplify receiver design. These differences can affect decoding performance and system complexity.</w:t>
      </w:r>
    </w:p>
    <w:p w14:paraId="4FA627B8" w14:textId="77777777" w:rsidR="00B66FAB" w:rsidRDefault="00B66FAB" w:rsidP="00B66FAB">
      <w:pPr>
        <w:spacing w:before="120" w:after="120" w:line="240" w:lineRule="auto"/>
        <w:ind w:left="0" w:firstLineChars="100" w:firstLine="220"/>
        <w:rPr>
          <w:rFonts w:eastAsia="바탕"/>
          <w:sz w:val="22"/>
          <w:szCs w:val="22"/>
          <w:lang w:eastAsia="ko-KR"/>
        </w:rPr>
      </w:pPr>
    </w:p>
    <w:p w14:paraId="344EAADE" w14:textId="400443AB" w:rsidR="00B66FAB" w:rsidRPr="00F44E2E" w:rsidRDefault="00F44E2E" w:rsidP="00B66FAB">
      <w:pPr>
        <w:spacing w:before="120" w:after="120" w:line="240" w:lineRule="auto"/>
        <w:ind w:left="0" w:firstLineChars="100" w:firstLine="216"/>
        <w:rPr>
          <w:rFonts w:eastAsia="바탕"/>
          <w:b/>
          <w:sz w:val="22"/>
          <w:szCs w:val="22"/>
          <w:lang w:val="x-none" w:eastAsia="ko-KR"/>
        </w:rPr>
      </w:pPr>
      <w:r w:rsidRPr="00F44E2E">
        <w:rPr>
          <w:rFonts w:eastAsia="바탕"/>
          <w:b/>
          <w:sz w:val="22"/>
          <w:szCs w:val="22"/>
          <w:lang w:eastAsia="ko-KR"/>
        </w:rPr>
        <w:t>Proposal #7: For D2R repetitions,</w:t>
      </w:r>
      <w:r w:rsidR="002F6004">
        <w:rPr>
          <w:rFonts w:eastAsia="바탕"/>
          <w:b/>
          <w:sz w:val="22"/>
          <w:szCs w:val="22"/>
          <w:lang w:eastAsia="ko-KR"/>
        </w:rPr>
        <w:t xml:space="preserve"> it can be considered to</w:t>
      </w:r>
      <w:r w:rsidRPr="00F44E2E">
        <w:rPr>
          <w:rFonts w:eastAsia="바탕"/>
          <w:b/>
          <w:sz w:val="22"/>
          <w:szCs w:val="22"/>
          <w:lang w:eastAsia="ko-KR"/>
        </w:rPr>
        <w:t xml:space="preserve"> support larger </w:t>
      </w:r>
      <w:r w:rsidR="005D6C82">
        <w:rPr>
          <w:rFonts w:eastAsia="바탕"/>
          <w:b/>
          <w:sz w:val="22"/>
          <w:szCs w:val="22"/>
          <w:lang w:eastAsia="ko-KR"/>
        </w:rPr>
        <w:t xml:space="preserve">numbers of </w:t>
      </w:r>
      <w:r w:rsidR="002F6004">
        <w:rPr>
          <w:rFonts w:eastAsia="바탕"/>
          <w:b/>
          <w:sz w:val="22"/>
          <w:szCs w:val="22"/>
          <w:lang w:eastAsia="ko-KR"/>
        </w:rPr>
        <w:t xml:space="preserve">block-level </w:t>
      </w:r>
      <w:r w:rsidRPr="00F44E2E">
        <w:rPr>
          <w:rFonts w:eastAsia="바탕"/>
          <w:b/>
          <w:sz w:val="22"/>
          <w:szCs w:val="22"/>
          <w:lang w:eastAsia="ko-KR"/>
        </w:rPr>
        <w:t xml:space="preserve">repetition than </w:t>
      </w:r>
      <w:r w:rsidR="00AB6C90">
        <w:rPr>
          <w:rFonts w:eastAsia="바탕"/>
          <w:b/>
          <w:sz w:val="22"/>
          <w:szCs w:val="22"/>
          <w:lang w:eastAsia="ko-KR"/>
        </w:rPr>
        <w:t xml:space="preserve">those </w:t>
      </w:r>
      <w:r w:rsidR="002F6004">
        <w:rPr>
          <w:rFonts w:eastAsia="바탕"/>
          <w:b/>
          <w:sz w:val="22"/>
          <w:szCs w:val="22"/>
          <w:lang w:eastAsia="ko-KR"/>
        </w:rPr>
        <w:t xml:space="preserve">defined in </w:t>
      </w:r>
      <w:r w:rsidRPr="00F44E2E">
        <w:rPr>
          <w:rFonts w:eastAsia="바탕"/>
          <w:b/>
          <w:sz w:val="22"/>
          <w:szCs w:val="22"/>
          <w:lang w:eastAsia="ko-KR"/>
        </w:rPr>
        <w:t>Rel-19 A-IoT</w:t>
      </w:r>
      <w:r w:rsidR="000467A4">
        <w:rPr>
          <w:rFonts w:eastAsia="바탕"/>
          <w:b/>
          <w:sz w:val="22"/>
          <w:szCs w:val="22"/>
          <w:lang w:eastAsia="ko-KR"/>
        </w:rPr>
        <w:t>.</w:t>
      </w:r>
    </w:p>
    <w:p w14:paraId="584A5F5D" w14:textId="7EA4CCFC" w:rsidR="00F44E2E" w:rsidRDefault="00F44E2E" w:rsidP="00F44E2E">
      <w:pPr>
        <w:numPr>
          <w:ilvl w:val="0"/>
          <w:numId w:val="51"/>
        </w:numPr>
        <w:spacing w:before="120" w:after="120" w:line="259" w:lineRule="auto"/>
        <w:rPr>
          <w:rFonts w:ascii="바탕" w:eastAsia="바탕" w:hAnsi="바탕"/>
          <w:b/>
          <w:sz w:val="22"/>
          <w:lang w:val="x-none"/>
        </w:rPr>
      </w:pPr>
      <w:r w:rsidRPr="00F44E2E">
        <w:rPr>
          <w:rFonts w:eastAsia="바탕"/>
          <w:b/>
          <w:sz w:val="22"/>
        </w:rPr>
        <w:t>FFS whether to support</w:t>
      </w:r>
      <w:r>
        <w:rPr>
          <w:rFonts w:eastAsia="바탕"/>
          <w:b/>
          <w:sz w:val="22"/>
        </w:rPr>
        <w:t xml:space="preserve"> D2R</w:t>
      </w:r>
      <w:r w:rsidRPr="00F44E2E">
        <w:rPr>
          <w:rFonts w:eastAsia="바탕"/>
          <w:b/>
          <w:sz w:val="22"/>
        </w:rPr>
        <w:t xml:space="preserve"> bit-level repetition</w:t>
      </w:r>
      <w:r w:rsidR="000467A4">
        <w:rPr>
          <w:rFonts w:eastAsia="바탕"/>
          <w:b/>
          <w:sz w:val="22"/>
        </w:rPr>
        <w:t>.</w:t>
      </w:r>
    </w:p>
    <w:p w14:paraId="6899090B" w14:textId="77777777" w:rsidR="00401421" w:rsidRDefault="00401421" w:rsidP="00401421">
      <w:pPr>
        <w:spacing w:before="120" w:after="120" w:line="240" w:lineRule="auto"/>
        <w:ind w:left="0" w:firstLineChars="100" w:firstLine="220"/>
        <w:rPr>
          <w:rFonts w:eastAsia="바탕"/>
          <w:sz w:val="22"/>
          <w:szCs w:val="22"/>
          <w:lang w:eastAsia="ko-KR"/>
        </w:rPr>
      </w:pPr>
    </w:p>
    <w:p w14:paraId="51FCC86E" w14:textId="40057E69" w:rsidR="00401421" w:rsidRPr="00844839" w:rsidRDefault="00401421" w:rsidP="00097A2C">
      <w:pPr>
        <w:pStyle w:val="af"/>
        <w:numPr>
          <w:ilvl w:val="0"/>
          <w:numId w:val="55"/>
        </w:numPr>
        <w:spacing w:before="120" w:after="120" w:line="240" w:lineRule="auto"/>
        <w:ind w:leftChars="0"/>
        <w:rPr>
          <w:b/>
          <w:sz w:val="24"/>
          <w:szCs w:val="22"/>
          <w:lang w:eastAsia="ko-KR"/>
        </w:rPr>
      </w:pPr>
      <w:r w:rsidRPr="00401421">
        <w:rPr>
          <w:rFonts w:ascii="Times New Roman" w:hAnsi="Times New Roman"/>
          <w:b/>
          <w:sz w:val="24"/>
          <w:szCs w:val="22"/>
          <w:lang w:eastAsia="ko-KR"/>
        </w:rPr>
        <w:t>Coverage enhancement for PRDCH/PDRCH</w:t>
      </w:r>
    </w:p>
    <w:p w14:paraId="3AEFF1A2" w14:textId="669BFE56" w:rsidR="00087187" w:rsidRDefault="00087187" w:rsidP="00087187">
      <w:pPr>
        <w:spacing w:before="120" w:after="120" w:line="240" w:lineRule="auto"/>
        <w:ind w:left="0" w:firstLineChars="100" w:firstLine="220"/>
        <w:rPr>
          <w:rFonts w:eastAsia="바탕"/>
          <w:sz w:val="22"/>
          <w:szCs w:val="22"/>
          <w:lang w:eastAsia="ko-KR"/>
        </w:rPr>
      </w:pPr>
      <w:r w:rsidRPr="00087187">
        <w:rPr>
          <w:rFonts w:eastAsia="바탕"/>
          <w:sz w:val="22"/>
          <w:szCs w:val="22"/>
          <w:lang w:eastAsia="ko-KR"/>
        </w:rPr>
        <w:t xml:space="preserve">To enhance PRDCH coverage, it may be considered to introduce </w:t>
      </w:r>
      <w:r w:rsidR="002D107A">
        <w:rPr>
          <w:rFonts w:eastAsia="바탕"/>
          <w:sz w:val="22"/>
          <w:szCs w:val="22"/>
          <w:lang w:eastAsia="ko-KR"/>
        </w:rPr>
        <w:t>additional</w:t>
      </w:r>
      <w:r>
        <w:rPr>
          <w:rFonts w:eastAsia="바탕"/>
          <w:sz w:val="22"/>
          <w:szCs w:val="22"/>
          <w:lang w:eastAsia="ko-KR"/>
        </w:rPr>
        <w:t xml:space="preserve"> </w:t>
      </w:r>
      <w:r w:rsidRPr="00087187">
        <w:rPr>
          <w:rFonts w:eastAsia="바탕"/>
          <w:sz w:val="22"/>
          <w:szCs w:val="22"/>
          <w:lang w:eastAsia="ko-KR"/>
        </w:rPr>
        <w:t xml:space="preserve">M value smaller than </w:t>
      </w:r>
      <w:r>
        <w:rPr>
          <w:rFonts w:eastAsia="바탕"/>
          <w:sz w:val="22"/>
          <w:szCs w:val="22"/>
          <w:lang w:eastAsia="ko-KR"/>
        </w:rPr>
        <w:t xml:space="preserve">that </w:t>
      </w:r>
      <w:r w:rsidRPr="00087187">
        <w:rPr>
          <w:rFonts w:eastAsia="바탕"/>
          <w:sz w:val="22"/>
          <w:szCs w:val="22"/>
          <w:lang w:eastAsia="ko-KR"/>
        </w:rPr>
        <w:t>defined in Rel-19 A-IoT. For example, M = 1, M = 1/2, or M = 1/4 may be considered.</w:t>
      </w:r>
      <w:r w:rsidR="00F11917">
        <w:rPr>
          <w:rFonts w:eastAsia="바탕"/>
          <w:sz w:val="22"/>
          <w:szCs w:val="22"/>
          <w:lang w:eastAsia="ko-KR"/>
        </w:rPr>
        <w:t xml:space="preserve"> </w:t>
      </w:r>
      <w:r w:rsidRPr="00087187">
        <w:rPr>
          <w:rFonts w:eastAsia="바탕"/>
          <w:sz w:val="22"/>
          <w:szCs w:val="22"/>
          <w:lang w:eastAsia="ko-KR"/>
        </w:rPr>
        <w:t xml:space="preserve">In </w:t>
      </w:r>
      <w:r w:rsidR="007225DD">
        <w:rPr>
          <w:rFonts w:eastAsia="바탕"/>
          <w:sz w:val="22"/>
          <w:szCs w:val="22"/>
          <w:lang w:eastAsia="ko-KR"/>
        </w:rPr>
        <w:t xml:space="preserve">the </w:t>
      </w:r>
      <w:r w:rsidRPr="00087187">
        <w:rPr>
          <w:rFonts w:eastAsia="바탕"/>
          <w:sz w:val="22"/>
          <w:szCs w:val="22"/>
          <w:lang w:eastAsia="ko-KR"/>
        </w:rPr>
        <w:t xml:space="preserve">case where the M value for PRDCH becomes smaller than 1, further </w:t>
      </w:r>
      <w:r w:rsidR="00F11917">
        <w:rPr>
          <w:rFonts w:eastAsia="바탕"/>
          <w:sz w:val="22"/>
          <w:szCs w:val="22"/>
          <w:lang w:eastAsia="ko-KR"/>
        </w:rPr>
        <w:t>study</w:t>
      </w:r>
      <w:r w:rsidRPr="00087187">
        <w:rPr>
          <w:rFonts w:eastAsia="바탕"/>
          <w:sz w:val="22"/>
          <w:szCs w:val="22"/>
          <w:lang w:eastAsia="ko-KR"/>
        </w:rPr>
        <w:t xml:space="preserve"> may be required on how the chip length is defined from the </w:t>
      </w:r>
      <w:r w:rsidR="00100624">
        <w:rPr>
          <w:rFonts w:eastAsia="바탕"/>
          <w:sz w:val="22"/>
          <w:szCs w:val="22"/>
          <w:lang w:eastAsia="ko-KR"/>
        </w:rPr>
        <w:t>d</w:t>
      </w:r>
      <w:r w:rsidRPr="00087187">
        <w:rPr>
          <w:rFonts w:eastAsia="바탕"/>
          <w:sz w:val="22"/>
          <w:szCs w:val="22"/>
          <w:lang w:eastAsia="ko-KR"/>
        </w:rPr>
        <w:t>evice perspective</w:t>
      </w:r>
      <w:r w:rsidR="00F11917">
        <w:rPr>
          <w:rFonts w:eastAsia="바탕"/>
          <w:sz w:val="22"/>
          <w:szCs w:val="22"/>
          <w:lang w:eastAsia="ko-KR"/>
        </w:rPr>
        <w:t>. To be specific</w:t>
      </w:r>
      <w:r w:rsidRPr="00087187">
        <w:rPr>
          <w:rFonts w:eastAsia="바탕"/>
          <w:sz w:val="22"/>
          <w:szCs w:val="22"/>
          <w:lang w:eastAsia="ko-KR"/>
        </w:rPr>
        <w:t>, whether the chip length should be defined based on the duration of multiple OFDM symbols excluding the CP length, or including the CP length.</w:t>
      </w:r>
      <w:r w:rsidR="00F11917">
        <w:rPr>
          <w:rFonts w:eastAsia="바탕"/>
          <w:sz w:val="22"/>
          <w:szCs w:val="22"/>
          <w:lang w:eastAsia="ko-KR"/>
        </w:rPr>
        <w:t xml:space="preserve"> </w:t>
      </w:r>
      <w:r w:rsidRPr="00087187">
        <w:rPr>
          <w:rFonts w:eastAsia="바탕"/>
          <w:sz w:val="22"/>
          <w:szCs w:val="22"/>
          <w:lang w:eastAsia="ko-KR"/>
        </w:rPr>
        <w:t>In a similar context, it may also be considered to introduce larger</w:t>
      </w:r>
      <w:r w:rsidR="00F11917">
        <w:rPr>
          <w:rFonts w:eastAsia="바탕"/>
          <w:sz w:val="22"/>
          <w:szCs w:val="22"/>
          <w:lang w:eastAsia="ko-KR"/>
        </w:rPr>
        <w:t xml:space="preserve"> value of</w:t>
      </w:r>
      <w:r w:rsidRPr="00087187">
        <w:rPr>
          <w:rFonts w:eastAsia="바탕"/>
          <w:sz w:val="22"/>
          <w:szCs w:val="22"/>
          <w:lang w:eastAsia="ko-KR"/>
        </w:rPr>
        <w:t xml:space="preserve"> chip duration and/or bit duration for PDRCH than </w:t>
      </w:r>
      <w:r w:rsidR="00F11917">
        <w:rPr>
          <w:rFonts w:eastAsia="바탕"/>
          <w:sz w:val="22"/>
          <w:szCs w:val="22"/>
          <w:lang w:eastAsia="ko-KR"/>
        </w:rPr>
        <w:t>that</w:t>
      </w:r>
      <w:r w:rsidRPr="00087187">
        <w:rPr>
          <w:rFonts w:eastAsia="바탕"/>
          <w:sz w:val="22"/>
          <w:szCs w:val="22"/>
          <w:lang w:eastAsia="ko-KR"/>
        </w:rPr>
        <w:t xml:space="preserve"> defined in Rel-19 A-IoT, to support improved reception performance in outdoor scenarios.</w:t>
      </w:r>
    </w:p>
    <w:p w14:paraId="297ECE98" w14:textId="00C85EA3" w:rsidR="00CF6993" w:rsidRDefault="00CF6993" w:rsidP="00401421">
      <w:pPr>
        <w:spacing w:before="120" w:after="120" w:line="240" w:lineRule="auto"/>
        <w:ind w:left="0" w:firstLineChars="100" w:firstLine="220"/>
        <w:rPr>
          <w:rFonts w:eastAsia="바탕"/>
          <w:sz w:val="22"/>
          <w:szCs w:val="22"/>
          <w:lang w:eastAsia="ko-KR"/>
        </w:rPr>
      </w:pPr>
    </w:p>
    <w:p w14:paraId="61152DC9" w14:textId="6428F545" w:rsidR="00E57BD2" w:rsidRDefault="00E57BD2" w:rsidP="00E57BD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8</w:t>
      </w:r>
      <w:r w:rsidRPr="00D07322">
        <w:rPr>
          <w:rFonts w:eastAsia="바탕"/>
          <w:b/>
          <w:sz w:val="22"/>
          <w:szCs w:val="22"/>
          <w:lang w:eastAsia="ko-KR"/>
        </w:rPr>
        <w:t xml:space="preserve">: </w:t>
      </w:r>
      <w:r>
        <w:rPr>
          <w:rFonts w:eastAsia="바탕"/>
          <w:b/>
          <w:sz w:val="22"/>
        </w:rPr>
        <w:t>Study the following aspects for coverage enhancement for PRDCH/PDRCH:</w:t>
      </w:r>
    </w:p>
    <w:p w14:paraId="048A657E" w14:textId="3AF68024" w:rsidR="00E57BD2" w:rsidRPr="001D5FD0" w:rsidRDefault="00DF76F3" w:rsidP="00E57BD2">
      <w:pPr>
        <w:numPr>
          <w:ilvl w:val="0"/>
          <w:numId w:val="51"/>
        </w:numPr>
        <w:spacing w:before="120" w:after="120" w:line="259" w:lineRule="auto"/>
        <w:rPr>
          <w:rFonts w:ascii="바탕" w:eastAsia="바탕" w:hAnsi="바탕"/>
          <w:b/>
          <w:sz w:val="22"/>
          <w:lang w:val="x-none"/>
        </w:rPr>
      </w:pPr>
      <w:r>
        <w:rPr>
          <w:rFonts w:eastAsia="바탕"/>
          <w:b/>
          <w:sz w:val="22"/>
          <w:lang w:eastAsia="ko-KR"/>
        </w:rPr>
        <w:t>Introduction of s</w:t>
      </w:r>
      <w:r w:rsidR="00E57BD2">
        <w:rPr>
          <w:rFonts w:eastAsia="바탕" w:hint="eastAsia"/>
          <w:b/>
          <w:sz w:val="22"/>
          <w:lang w:eastAsia="ko-KR"/>
        </w:rPr>
        <w:t xml:space="preserve">maller </w:t>
      </w:r>
      <w:r w:rsidR="00E57BD2">
        <w:rPr>
          <w:rFonts w:eastAsia="바탕"/>
          <w:b/>
          <w:sz w:val="22"/>
        </w:rPr>
        <w:t>M value(s) for PRDCH</w:t>
      </w:r>
      <w:r w:rsidR="008214D6">
        <w:rPr>
          <w:rFonts w:eastAsia="바탕"/>
          <w:b/>
          <w:sz w:val="22"/>
        </w:rPr>
        <w:t>.</w:t>
      </w:r>
    </w:p>
    <w:p w14:paraId="4C6454B6" w14:textId="29CC8481" w:rsidR="00E57BD2" w:rsidRDefault="000F7820" w:rsidP="00E57BD2">
      <w:pPr>
        <w:numPr>
          <w:ilvl w:val="0"/>
          <w:numId w:val="51"/>
        </w:numPr>
        <w:spacing w:before="120" w:after="120" w:line="259" w:lineRule="auto"/>
        <w:rPr>
          <w:rFonts w:ascii="바탕" w:eastAsia="바탕" w:hAnsi="바탕"/>
          <w:b/>
          <w:sz w:val="22"/>
          <w:lang w:val="x-none"/>
        </w:rPr>
      </w:pPr>
      <w:r>
        <w:rPr>
          <w:rFonts w:eastAsia="바탕"/>
          <w:b/>
          <w:sz w:val="22"/>
          <w:lang w:eastAsia="ko-KR"/>
        </w:rPr>
        <w:t>Introduction of</w:t>
      </w:r>
      <w:r w:rsidR="00DF76F3">
        <w:rPr>
          <w:rFonts w:eastAsia="바탕"/>
          <w:b/>
          <w:sz w:val="22"/>
        </w:rPr>
        <w:t xml:space="preserve"> larger</w:t>
      </w:r>
      <w:r w:rsidR="00E57BD2">
        <w:rPr>
          <w:rFonts w:eastAsia="바탕"/>
          <w:b/>
          <w:sz w:val="22"/>
        </w:rPr>
        <w:t xml:space="preserve"> chip duration(s) or bit duration(s) for PDRCH</w:t>
      </w:r>
      <w:r w:rsidR="008214D6">
        <w:rPr>
          <w:rFonts w:eastAsia="바탕"/>
          <w:b/>
          <w:sz w:val="22"/>
        </w:rPr>
        <w:t>.</w:t>
      </w:r>
    </w:p>
    <w:p w14:paraId="21E33649" w14:textId="792B9E0B" w:rsidR="00CF6993" w:rsidRPr="00DF76F3" w:rsidRDefault="00CF6993" w:rsidP="00401421">
      <w:pPr>
        <w:spacing w:before="120" w:after="120" w:line="240" w:lineRule="auto"/>
        <w:ind w:left="0" w:firstLineChars="100" w:firstLine="220"/>
        <w:rPr>
          <w:rFonts w:eastAsia="바탕"/>
          <w:sz w:val="22"/>
          <w:szCs w:val="22"/>
          <w:lang w:val="x-none" w:eastAsia="ko-KR"/>
        </w:rPr>
      </w:pPr>
    </w:p>
    <w:p w14:paraId="498522F5" w14:textId="2A716EB1" w:rsidR="000B6ADA" w:rsidRPr="00844839" w:rsidRDefault="000B6ADA" w:rsidP="000B6ADA">
      <w:pPr>
        <w:pStyle w:val="af"/>
        <w:numPr>
          <w:ilvl w:val="0"/>
          <w:numId w:val="55"/>
        </w:numPr>
        <w:spacing w:before="120" w:after="120" w:line="240" w:lineRule="auto"/>
        <w:ind w:leftChars="0"/>
        <w:rPr>
          <w:b/>
          <w:sz w:val="24"/>
          <w:szCs w:val="22"/>
          <w:lang w:eastAsia="ko-KR"/>
        </w:rPr>
      </w:pPr>
      <w:r>
        <w:rPr>
          <w:rFonts w:ascii="Times New Roman" w:hAnsi="Times New Roman"/>
          <w:b/>
          <w:sz w:val="24"/>
          <w:szCs w:val="22"/>
          <w:lang w:eastAsia="ko-KR"/>
        </w:rPr>
        <w:t>R2</w:t>
      </w:r>
      <w:r>
        <w:rPr>
          <w:rFonts w:ascii="Times New Roman" w:hAnsi="Times New Roman" w:hint="eastAsia"/>
          <w:b/>
          <w:sz w:val="24"/>
          <w:szCs w:val="22"/>
          <w:lang w:eastAsia="ko-KR"/>
        </w:rPr>
        <w:t>D</w:t>
      </w:r>
      <w:r>
        <w:rPr>
          <w:rFonts w:ascii="Times New Roman" w:hAnsi="Times New Roman"/>
          <w:b/>
          <w:sz w:val="24"/>
          <w:szCs w:val="22"/>
          <w:lang w:eastAsia="ko-KR"/>
        </w:rPr>
        <w:t xml:space="preserve"> channel coding </w:t>
      </w:r>
    </w:p>
    <w:p w14:paraId="67885AB9" w14:textId="1FB0FEF1" w:rsidR="00E9487A" w:rsidRPr="00E9487A" w:rsidRDefault="00E9487A" w:rsidP="00E9487A">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For </w:t>
      </w:r>
      <w:r w:rsidRPr="00E9487A">
        <w:rPr>
          <w:rFonts w:eastAsia="바탕"/>
          <w:sz w:val="22"/>
          <w:szCs w:val="22"/>
          <w:lang w:val="en-US" w:eastAsia="ko-KR"/>
        </w:rPr>
        <w:t xml:space="preserve">outdoor scenarios, the introduction of channel coding for R2D may be discussed. For example, it may be considered to apply FEC to R2D transmission (e.g., 1/3 TBCC). The use of FEC can improve the reliability of R2D data transmission; however, it may also increase the processing time and energy consumption at the </w:t>
      </w:r>
      <w:r>
        <w:rPr>
          <w:rFonts w:eastAsia="바탕"/>
          <w:sz w:val="22"/>
          <w:szCs w:val="22"/>
          <w:lang w:val="en-US" w:eastAsia="ko-KR"/>
        </w:rPr>
        <w:t>d</w:t>
      </w:r>
      <w:r w:rsidRPr="00E9487A">
        <w:rPr>
          <w:rFonts w:eastAsia="바탕"/>
          <w:sz w:val="22"/>
          <w:szCs w:val="22"/>
          <w:lang w:val="en-US" w:eastAsia="ko-KR"/>
        </w:rPr>
        <w:t xml:space="preserve">evice and/or </w:t>
      </w:r>
      <w:r>
        <w:rPr>
          <w:rFonts w:eastAsia="바탕"/>
          <w:sz w:val="22"/>
          <w:szCs w:val="22"/>
          <w:lang w:val="en-US" w:eastAsia="ko-KR"/>
        </w:rPr>
        <w:t>r</w:t>
      </w:r>
      <w:r w:rsidRPr="00E9487A">
        <w:rPr>
          <w:rFonts w:eastAsia="바탕"/>
          <w:sz w:val="22"/>
          <w:szCs w:val="22"/>
          <w:lang w:val="en-US" w:eastAsia="ko-KR"/>
        </w:rPr>
        <w:t>eader.</w:t>
      </w:r>
      <w:r>
        <w:rPr>
          <w:rFonts w:eastAsia="바탕"/>
          <w:sz w:val="22"/>
          <w:szCs w:val="22"/>
          <w:lang w:val="en-US" w:eastAsia="ko-KR"/>
        </w:rPr>
        <w:t xml:space="preserve"> </w:t>
      </w:r>
      <w:r w:rsidRPr="00E9487A">
        <w:rPr>
          <w:rFonts w:eastAsia="바탕" w:hint="eastAsia"/>
          <w:sz w:val="22"/>
          <w:szCs w:val="22"/>
          <w:lang w:val="en-US" w:eastAsia="ko-KR"/>
        </w:rPr>
        <w:t xml:space="preserve">Therefore, if FEC is introduced for R2D, further study may be required to assess whether the </w:t>
      </w:r>
      <w:r w:rsidRPr="000A173D">
        <w:rPr>
          <w:sz w:val="22"/>
          <w:szCs w:val="22"/>
          <w:lang w:eastAsia="ko-KR"/>
        </w:rPr>
        <w:t>T</w:t>
      </w:r>
      <w:r w:rsidRPr="000A173D">
        <w:rPr>
          <w:sz w:val="22"/>
          <w:szCs w:val="22"/>
          <w:vertAlign w:val="subscript"/>
          <w:lang w:eastAsia="ko-KR"/>
        </w:rPr>
        <w:t>R</w:t>
      </w:r>
      <w:r w:rsidRPr="000A173D">
        <w:rPr>
          <w:sz w:val="22"/>
          <w:szCs w:val="22"/>
          <w:vertAlign w:val="subscript"/>
        </w:rPr>
        <w:sym w:font="Wingdings" w:char="F0E0"/>
      </w:r>
      <w:r w:rsidRPr="000A173D">
        <w:rPr>
          <w:sz w:val="22"/>
          <w:szCs w:val="22"/>
          <w:vertAlign w:val="subscript"/>
          <w:lang w:eastAsia="ko-KR"/>
        </w:rPr>
        <w:t>D</w:t>
      </w:r>
      <w:r w:rsidRPr="00E9487A">
        <w:rPr>
          <w:rFonts w:eastAsia="바탕" w:hint="eastAsia"/>
          <w:sz w:val="22"/>
          <w:szCs w:val="22"/>
          <w:lang w:val="en-US" w:eastAsia="ko-KR"/>
        </w:rPr>
        <w:t xml:space="preserve"> and/or </w:t>
      </w:r>
      <w:r w:rsidRPr="000A173D">
        <w:rPr>
          <w:sz w:val="22"/>
          <w:szCs w:val="22"/>
          <w:lang w:eastAsia="ko-KR"/>
        </w:rPr>
        <w:t>T</w:t>
      </w:r>
      <w:r>
        <w:rPr>
          <w:sz w:val="22"/>
          <w:szCs w:val="22"/>
          <w:vertAlign w:val="subscript"/>
          <w:lang w:eastAsia="ko-KR"/>
        </w:rPr>
        <w:t>D</w:t>
      </w:r>
      <w:r w:rsidRPr="000A173D">
        <w:rPr>
          <w:sz w:val="22"/>
          <w:szCs w:val="22"/>
          <w:vertAlign w:val="subscript"/>
        </w:rPr>
        <w:sym w:font="Wingdings" w:char="F0E0"/>
      </w:r>
      <w:r>
        <w:rPr>
          <w:sz w:val="22"/>
          <w:szCs w:val="22"/>
          <w:vertAlign w:val="subscript"/>
          <w:lang w:eastAsia="ko-KR"/>
        </w:rPr>
        <w:t>R</w:t>
      </w:r>
      <w:r w:rsidRPr="00E9487A">
        <w:rPr>
          <w:lang w:eastAsia="ko-KR"/>
        </w:rPr>
        <w:t xml:space="preserve"> </w:t>
      </w:r>
      <w:r w:rsidRPr="00E9487A">
        <w:rPr>
          <w:rFonts w:eastAsia="바탕" w:hint="eastAsia"/>
          <w:sz w:val="22"/>
          <w:szCs w:val="22"/>
          <w:lang w:val="en-US" w:eastAsia="ko-KR"/>
        </w:rPr>
        <w:t xml:space="preserve">timing values need to be adjusted, </w:t>
      </w:r>
      <w:r w:rsidR="00C80777" w:rsidRPr="00E9487A">
        <w:rPr>
          <w:rFonts w:eastAsia="바탕"/>
          <w:sz w:val="22"/>
          <w:szCs w:val="22"/>
          <w:lang w:val="en-US" w:eastAsia="ko-KR"/>
        </w:rPr>
        <w:t>considering</w:t>
      </w:r>
      <w:r w:rsidRPr="00E9487A">
        <w:rPr>
          <w:rFonts w:eastAsia="바탕" w:hint="eastAsia"/>
          <w:sz w:val="22"/>
          <w:szCs w:val="22"/>
          <w:lang w:val="en-US" w:eastAsia="ko-KR"/>
        </w:rPr>
        <w:t xml:space="preserve"> the decoding processing time at the </w:t>
      </w:r>
      <w:r>
        <w:rPr>
          <w:rFonts w:eastAsia="바탕"/>
          <w:sz w:val="22"/>
          <w:szCs w:val="22"/>
          <w:lang w:val="en-US" w:eastAsia="ko-KR"/>
        </w:rPr>
        <w:t>d</w:t>
      </w:r>
      <w:r w:rsidRPr="00E9487A">
        <w:rPr>
          <w:rFonts w:eastAsia="바탕" w:hint="eastAsia"/>
          <w:sz w:val="22"/>
          <w:szCs w:val="22"/>
          <w:lang w:val="en-US" w:eastAsia="ko-KR"/>
        </w:rPr>
        <w:t xml:space="preserve">evice and/or </w:t>
      </w:r>
      <w:r>
        <w:rPr>
          <w:rFonts w:eastAsia="바탕"/>
          <w:sz w:val="22"/>
          <w:szCs w:val="22"/>
          <w:lang w:val="en-US" w:eastAsia="ko-KR"/>
        </w:rPr>
        <w:t>r</w:t>
      </w:r>
      <w:r w:rsidRPr="00E9487A">
        <w:rPr>
          <w:rFonts w:eastAsia="바탕" w:hint="eastAsia"/>
          <w:sz w:val="22"/>
          <w:szCs w:val="22"/>
          <w:lang w:val="en-US" w:eastAsia="ko-KR"/>
        </w:rPr>
        <w:t>eader.</w:t>
      </w:r>
    </w:p>
    <w:p w14:paraId="139AE6A6" w14:textId="78EB8BC2" w:rsidR="000B6ADA" w:rsidRDefault="000B6ADA" w:rsidP="000B6ADA">
      <w:pPr>
        <w:spacing w:before="120" w:after="120" w:line="240" w:lineRule="auto"/>
        <w:ind w:left="0" w:firstLineChars="100" w:firstLine="220"/>
        <w:rPr>
          <w:rFonts w:eastAsia="바탕"/>
          <w:sz w:val="22"/>
          <w:szCs w:val="22"/>
          <w:lang w:eastAsia="ko-KR"/>
        </w:rPr>
      </w:pPr>
    </w:p>
    <w:p w14:paraId="20097647" w14:textId="10FF3623" w:rsidR="000A173D" w:rsidRDefault="000A173D" w:rsidP="000A173D">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9</w:t>
      </w:r>
      <w:r w:rsidRPr="00D07322">
        <w:rPr>
          <w:rFonts w:eastAsia="바탕"/>
          <w:b/>
          <w:sz w:val="22"/>
          <w:szCs w:val="22"/>
          <w:lang w:eastAsia="ko-KR"/>
        </w:rPr>
        <w:t xml:space="preserve">: </w:t>
      </w:r>
      <w:r>
        <w:rPr>
          <w:rFonts w:eastAsia="바탕"/>
          <w:b/>
          <w:sz w:val="22"/>
        </w:rPr>
        <w:t xml:space="preserve">Study </w:t>
      </w:r>
      <w:r w:rsidR="0030455E" w:rsidRPr="0056122D">
        <w:rPr>
          <w:rFonts w:eastAsia="바탕"/>
          <w:b/>
          <w:sz w:val="22"/>
          <w:szCs w:val="22"/>
          <w:lang w:eastAsia="ko-KR"/>
        </w:rPr>
        <w:t xml:space="preserve">necessary and feasible changes </w:t>
      </w:r>
      <w:r w:rsidR="0030455E">
        <w:rPr>
          <w:rFonts w:eastAsia="바탕"/>
          <w:b/>
          <w:sz w:val="22"/>
          <w:szCs w:val="22"/>
          <w:lang w:eastAsia="ko-KR"/>
        </w:rPr>
        <w:t xml:space="preserve">to </w:t>
      </w:r>
      <w:r w:rsidR="0030455E">
        <w:rPr>
          <w:rFonts w:eastAsia="바탕"/>
          <w:b/>
          <w:sz w:val="22"/>
        </w:rPr>
        <w:t xml:space="preserve">support </w:t>
      </w:r>
      <w:r>
        <w:rPr>
          <w:rFonts w:eastAsia="바탕"/>
          <w:b/>
          <w:sz w:val="22"/>
        </w:rPr>
        <w:t xml:space="preserve">R2D FEC </w:t>
      </w:r>
      <w:r w:rsidR="0030455E">
        <w:rPr>
          <w:rFonts w:eastAsia="바탕"/>
          <w:b/>
          <w:sz w:val="22"/>
        </w:rPr>
        <w:t>for</w:t>
      </w:r>
      <w:r>
        <w:rPr>
          <w:rFonts w:eastAsia="바탕"/>
          <w:b/>
          <w:sz w:val="22"/>
        </w:rPr>
        <w:t xml:space="preserve"> outdoor scenarios</w:t>
      </w:r>
      <w:r w:rsidR="008214D6">
        <w:rPr>
          <w:rFonts w:eastAsia="바탕"/>
          <w:b/>
          <w:sz w:val="22"/>
        </w:rPr>
        <w:t>.</w:t>
      </w:r>
    </w:p>
    <w:p w14:paraId="721FD040" w14:textId="77777777" w:rsidR="000B6ADA" w:rsidRPr="00B52716" w:rsidRDefault="000B6ADA" w:rsidP="00401421">
      <w:pPr>
        <w:spacing w:before="120" w:after="120" w:line="240" w:lineRule="auto"/>
        <w:ind w:left="0" w:firstLineChars="100" w:firstLine="220"/>
        <w:rPr>
          <w:rFonts w:eastAsia="바탕"/>
          <w:sz w:val="22"/>
          <w:szCs w:val="22"/>
          <w:lang w:val="x-none" w:eastAsia="ko-KR"/>
        </w:rPr>
      </w:pPr>
    </w:p>
    <w:p w14:paraId="48651A7F" w14:textId="01CB6E88" w:rsidR="007E34C9" w:rsidRPr="00844839" w:rsidRDefault="007E34C9" w:rsidP="007E34C9">
      <w:pPr>
        <w:pStyle w:val="af"/>
        <w:numPr>
          <w:ilvl w:val="0"/>
          <w:numId w:val="55"/>
        </w:numPr>
        <w:spacing w:before="120" w:after="120" w:line="240" w:lineRule="auto"/>
        <w:ind w:leftChars="0"/>
        <w:rPr>
          <w:b/>
          <w:sz w:val="24"/>
          <w:szCs w:val="22"/>
          <w:lang w:eastAsia="ko-KR"/>
        </w:rPr>
      </w:pPr>
      <w:r>
        <w:rPr>
          <w:rFonts w:ascii="Times New Roman" w:hAnsi="Times New Roman"/>
          <w:b/>
          <w:sz w:val="24"/>
          <w:szCs w:val="22"/>
          <w:lang w:eastAsia="ko-KR"/>
        </w:rPr>
        <w:t xml:space="preserve">D2R channel coding </w:t>
      </w:r>
    </w:p>
    <w:p w14:paraId="0E06D17A" w14:textId="19374FFB" w:rsidR="008C631A" w:rsidRPr="008C631A" w:rsidRDefault="008C631A" w:rsidP="008C631A">
      <w:pPr>
        <w:spacing w:before="120" w:after="120" w:line="240" w:lineRule="auto"/>
        <w:ind w:left="0" w:firstLineChars="100" w:firstLine="220"/>
        <w:rPr>
          <w:rFonts w:eastAsia="바탕"/>
          <w:sz w:val="22"/>
          <w:szCs w:val="22"/>
          <w:lang w:val="en-US" w:eastAsia="ko-KR"/>
        </w:rPr>
      </w:pPr>
      <w:r w:rsidRPr="008C631A">
        <w:rPr>
          <w:rFonts w:eastAsia="바탕"/>
          <w:sz w:val="22"/>
          <w:szCs w:val="22"/>
          <w:lang w:val="en-US" w:eastAsia="ko-KR"/>
        </w:rPr>
        <w:t xml:space="preserve">In Rel-19 A-IoT, D2R FEC with a code rate of 1/3 has been defined. </w:t>
      </w:r>
      <w:r>
        <w:rPr>
          <w:rFonts w:eastAsia="바탕"/>
          <w:sz w:val="22"/>
          <w:szCs w:val="22"/>
          <w:lang w:val="en-US" w:eastAsia="ko-KR"/>
        </w:rPr>
        <w:t>For</w:t>
      </w:r>
      <w:r w:rsidRPr="008C631A">
        <w:rPr>
          <w:rFonts w:eastAsia="바탕"/>
          <w:sz w:val="22"/>
          <w:szCs w:val="22"/>
          <w:lang w:val="en-US" w:eastAsia="ko-KR"/>
        </w:rPr>
        <w:t xml:space="preserve"> outdoor scenarios, it may be considered to introduce D2R FEC with code rates lower than that defined in Rel-19 A-IoT (i.e., 1/3). For example, code rates such as 1/4 or 1/5 may be considered.</w:t>
      </w:r>
      <w:r>
        <w:rPr>
          <w:rFonts w:eastAsia="바탕"/>
          <w:sz w:val="22"/>
          <w:szCs w:val="22"/>
          <w:lang w:val="en-US" w:eastAsia="ko-KR"/>
        </w:rPr>
        <w:t xml:space="preserve"> </w:t>
      </w:r>
      <w:r w:rsidRPr="008C631A">
        <w:rPr>
          <w:rFonts w:eastAsia="바탕"/>
          <w:sz w:val="22"/>
          <w:szCs w:val="22"/>
          <w:lang w:val="en-US" w:eastAsia="ko-KR"/>
        </w:rPr>
        <w:t xml:space="preserve">While lower code rates can enhance transmission reliability, they may also lead to increased overhead. Therefore, </w:t>
      </w:r>
      <w:r w:rsidR="00E60516">
        <w:rPr>
          <w:rFonts w:eastAsia="바탕"/>
          <w:sz w:val="22"/>
          <w:szCs w:val="22"/>
          <w:lang w:val="en-US" w:eastAsia="ko-KR"/>
        </w:rPr>
        <w:t xml:space="preserve">the necessity of such lower code rates needs to be studied taking also into account </w:t>
      </w:r>
      <w:r w:rsidRPr="008C631A">
        <w:rPr>
          <w:rFonts w:eastAsia="바탕"/>
          <w:sz w:val="22"/>
          <w:szCs w:val="22"/>
          <w:lang w:val="en-US" w:eastAsia="ko-KR"/>
        </w:rPr>
        <w:t>other techniques (e.g., repetition) to achieve the required coverage performance.</w:t>
      </w:r>
      <w:r>
        <w:rPr>
          <w:rFonts w:eastAsia="바탕"/>
          <w:sz w:val="22"/>
          <w:szCs w:val="22"/>
          <w:lang w:val="en-US" w:eastAsia="ko-KR"/>
        </w:rPr>
        <w:t xml:space="preserve"> In addition, i</w:t>
      </w:r>
      <w:r w:rsidRPr="008C631A">
        <w:rPr>
          <w:rFonts w:eastAsia="바탕"/>
          <w:sz w:val="22"/>
          <w:szCs w:val="22"/>
          <w:lang w:val="en-US" w:eastAsia="ko-KR"/>
        </w:rPr>
        <w:t xml:space="preserve">f multiple code rates are supported for D2R FEC, it may be considered for the </w:t>
      </w:r>
      <w:r>
        <w:rPr>
          <w:rFonts w:eastAsia="바탕"/>
          <w:sz w:val="22"/>
          <w:szCs w:val="22"/>
          <w:lang w:val="en-US" w:eastAsia="ko-KR"/>
        </w:rPr>
        <w:t>r</w:t>
      </w:r>
      <w:r w:rsidRPr="008C631A">
        <w:rPr>
          <w:rFonts w:eastAsia="바탕"/>
          <w:sz w:val="22"/>
          <w:szCs w:val="22"/>
          <w:lang w:val="en-US" w:eastAsia="ko-KR"/>
        </w:rPr>
        <w:t>eader to configure the D2R code rate via PRDCH.</w:t>
      </w:r>
    </w:p>
    <w:p w14:paraId="3FAA5B64" w14:textId="0580F402" w:rsidR="00077E1A" w:rsidRDefault="00077E1A" w:rsidP="007E34C9">
      <w:pPr>
        <w:spacing w:before="120" w:after="120" w:line="240" w:lineRule="auto"/>
        <w:ind w:left="0" w:firstLineChars="100" w:firstLine="220"/>
        <w:rPr>
          <w:rFonts w:eastAsia="바탕"/>
          <w:sz w:val="22"/>
          <w:szCs w:val="22"/>
          <w:lang w:eastAsia="ko-KR"/>
        </w:rPr>
      </w:pPr>
    </w:p>
    <w:p w14:paraId="5E0A4703" w14:textId="3717702D" w:rsidR="00077E1A" w:rsidRDefault="00077E1A" w:rsidP="00077E1A">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lastRenderedPageBreak/>
        <w:t>Proposal #</w:t>
      </w:r>
      <w:r>
        <w:rPr>
          <w:rFonts w:eastAsia="바탕"/>
          <w:b/>
          <w:sz w:val="22"/>
          <w:szCs w:val="22"/>
          <w:lang w:eastAsia="ko-KR"/>
        </w:rPr>
        <w:t>10</w:t>
      </w:r>
      <w:r w:rsidRPr="00D07322">
        <w:rPr>
          <w:rFonts w:eastAsia="바탕"/>
          <w:b/>
          <w:sz w:val="22"/>
          <w:szCs w:val="22"/>
          <w:lang w:eastAsia="ko-KR"/>
        </w:rPr>
        <w:t xml:space="preserve">: </w:t>
      </w:r>
      <w:r>
        <w:rPr>
          <w:rFonts w:eastAsia="바탕"/>
          <w:b/>
          <w:sz w:val="22"/>
        </w:rPr>
        <w:t xml:space="preserve">For D2R channel coding, it can be considered </w:t>
      </w:r>
      <w:r w:rsidR="005D6C82">
        <w:rPr>
          <w:rFonts w:eastAsia="바탕"/>
          <w:b/>
          <w:sz w:val="22"/>
        </w:rPr>
        <w:t>necessity of</w:t>
      </w:r>
      <w:r w:rsidR="00A02C35">
        <w:rPr>
          <w:rFonts w:eastAsia="바탕"/>
          <w:b/>
          <w:sz w:val="22"/>
        </w:rPr>
        <w:t xml:space="preserve"> </w:t>
      </w:r>
      <w:r>
        <w:rPr>
          <w:rFonts w:eastAsia="바탕"/>
          <w:b/>
          <w:sz w:val="22"/>
        </w:rPr>
        <w:t>lower code rate than</w:t>
      </w:r>
      <w:r w:rsidR="00677033">
        <w:rPr>
          <w:rFonts w:eastAsia="바탕"/>
          <w:b/>
          <w:sz w:val="22"/>
        </w:rPr>
        <w:t xml:space="preserve"> that defined in</w:t>
      </w:r>
      <w:r>
        <w:rPr>
          <w:rFonts w:eastAsia="바탕"/>
          <w:b/>
          <w:sz w:val="22"/>
        </w:rPr>
        <w:t xml:space="preserve"> Rel-19 A-IoT</w:t>
      </w:r>
      <w:r w:rsidR="006263A1">
        <w:rPr>
          <w:rFonts w:eastAsia="바탕"/>
          <w:b/>
          <w:sz w:val="22"/>
        </w:rPr>
        <w:t>.</w:t>
      </w:r>
    </w:p>
    <w:p w14:paraId="3F1D9AB0" w14:textId="77777777" w:rsidR="00077E1A" w:rsidRPr="00077E1A" w:rsidRDefault="00077E1A" w:rsidP="007E34C9">
      <w:pPr>
        <w:spacing w:before="120" w:after="120" w:line="240" w:lineRule="auto"/>
        <w:ind w:left="0" w:firstLineChars="100" w:firstLine="220"/>
        <w:rPr>
          <w:rFonts w:eastAsia="바탕"/>
          <w:sz w:val="22"/>
          <w:szCs w:val="22"/>
          <w:lang w:eastAsia="ko-KR"/>
        </w:rPr>
      </w:pPr>
    </w:p>
    <w:p w14:paraId="6F56F2C7" w14:textId="77777777" w:rsidR="00B66FAB" w:rsidRDefault="00B66FAB" w:rsidP="00F438BF">
      <w:pPr>
        <w:spacing w:before="120" w:after="120" w:line="240" w:lineRule="auto"/>
        <w:ind w:left="0" w:firstLineChars="100" w:firstLine="220"/>
        <w:rPr>
          <w:rFonts w:eastAsia="바탕"/>
          <w:sz w:val="22"/>
          <w:szCs w:val="22"/>
          <w:lang w:eastAsia="ko-KR"/>
        </w:rPr>
      </w:pPr>
    </w:p>
    <w:p w14:paraId="55C5AFCA" w14:textId="2984C364" w:rsidR="00E34315" w:rsidRDefault="00E34315" w:rsidP="00E34315">
      <w:pPr>
        <w:pStyle w:val="2"/>
        <w:numPr>
          <w:ilvl w:val="1"/>
          <w:numId w:val="1"/>
        </w:numPr>
        <w:rPr>
          <w:rFonts w:eastAsia="바탕" w:cs="Arial"/>
          <w:b/>
          <w:bCs/>
          <w:sz w:val="24"/>
          <w:lang w:val="en-US" w:eastAsia="ko-KR"/>
        </w:rPr>
      </w:pPr>
      <w:r w:rsidRPr="00E34315">
        <w:rPr>
          <w:rFonts w:eastAsia="바탕" w:cs="Arial"/>
          <w:b/>
          <w:bCs/>
          <w:sz w:val="24"/>
          <w:lang w:val="en-US" w:eastAsia="ko-KR"/>
        </w:rPr>
        <w:t>TDM/FDM enhancements for Device 2b/C (with D1T1/D4T1)</w:t>
      </w:r>
    </w:p>
    <w:p w14:paraId="1BF5C34F" w14:textId="1960D753" w:rsidR="00E34315" w:rsidRPr="00844839" w:rsidRDefault="00E34315" w:rsidP="00E34315">
      <w:pPr>
        <w:pStyle w:val="af"/>
        <w:numPr>
          <w:ilvl w:val="0"/>
          <w:numId w:val="55"/>
        </w:numPr>
        <w:spacing w:before="120" w:after="120" w:line="240" w:lineRule="auto"/>
        <w:ind w:leftChars="0"/>
        <w:rPr>
          <w:b/>
          <w:sz w:val="24"/>
          <w:szCs w:val="22"/>
          <w:lang w:eastAsia="ko-KR"/>
        </w:rPr>
      </w:pPr>
      <w:r w:rsidRPr="00E34315">
        <w:rPr>
          <w:rFonts w:ascii="Times New Roman" w:hAnsi="Times New Roman"/>
          <w:b/>
          <w:sz w:val="24"/>
          <w:szCs w:val="22"/>
          <w:lang w:eastAsia="ko-KR"/>
        </w:rPr>
        <w:t>R2D FDM</w:t>
      </w:r>
      <w:r>
        <w:rPr>
          <w:rFonts w:ascii="Times New Roman" w:hAnsi="Times New Roman"/>
          <w:b/>
          <w:sz w:val="24"/>
          <w:szCs w:val="22"/>
          <w:lang w:eastAsia="ko-KR"/>
        </w:rPr>
        <w:t xml:space="preserve"> </w:t>
      </w:r>
      <w:r>
        <w:rPr>
          <w:rFonts w:ascii="Times New Roman" w:hAnsi="Times New Roman" w:hint="eastAsia"/>
          <w:b/>
          <w:sz w:val="24"/>
          <w:szCs w:val="22"/>
          <w:lang w:eastAsia="ko-KR"/>
        </w:rPr>
        <w:t>enhancement</w:t>
      </w:r>
    </w:p>
    <w:p w14:paraId="1EC76B1E" w14:textId="71818F9A" w:rsidR="00C64287" w:rsidRPr="005054E3" w:rsidRDefault="005054E3" w:rsidP="005054E3">
      <w:pPr>
        <w:spacing w:before="120" w:after="120" w:line="240" w:lineRule="auto"/>
        <w:ind w:left="0" w:firstLineChars="100" w:firstLine="220"/>
        <w:rPr>
          <w:rFonts w:eastAsia="바탕"/>
          <w:sz w:val="22"/>
          <w:szCs w:val="22"/>
          <w:lang w:val="en-US" w:eastAsia="ko-KR"/>
        </w:rPr>
      </w:pPr>
      <w:r w:rsidRPr="005054E3">
        <w:rPr>
          <w:rFonts w:eastAsia="바탕"/>
          <w:sz w:val="22"/>
          <w:szCs w:val="22"/>
          <w:lang w:val="en-US" w:eastAsia="ko-KR"/>
        </w:rPr>
        <w:t xml:space="preserve">Device 2b/C is capable of performing filtering when receiving R2D signal/channel, unlike Device 1. Therefore, it </w:t>
      </w:r>
      <w:r w:rsidR="00256B5D">
        <w:rPr>
          <w:rFonts w:eastAsia="바탕"/>
          <w:sz w:val="22"/>
          <w:szCs w:val="22"/>
          <w:lang w:val="en-US" w:eastAsia="ko-KR"/>
        </w:rPr>
        <w:t xml:space="preserve">is beneficial to </w:t>
      </w:r>
      <w:r w:rsidRPr="005054E3">
        <w:rPr>
          <w:rFonts w:eastAsia="바탕"/>
          <w:sz w:val="22"/>
          <w:szCs w:val="22"/>
          <w:lang w:val="en-US" w:eastAsia="ko-KR"/>
        </w:rPr>
        <w:t xml:space="preserve">consider </w:t>
      </w:r>
      <w:r w:rsidR="00256B5D">
        <w:rPr>
          <w:rFonts w:eastAsia="바탕"/>
          <w:sz w:val="22"/>
          <w:szCs w:val="22"/>
          <w:lang w:val="en-US" w:eastAsia="ko-KR"/>
        </w:rPr>
        <w:t xml:space="preserve">supporting </w:t>
      </w:r>
      <w:r w:rsidRPr="005054E3">
        <w:rPr>
          <w:rFonts w:eastAsia="바탕"/>
          <w:sz w:val="22"/>
          <w:szCs w:val="22"/>
          <w:lang w:val="en-US" w:eastAsia="ko-KR"/>
        </w:rPr>
        <w:t xml:space="preserve">frequency division multiplexing (FDM) when the </w:t>
      </w:r>
      <w:r>
        <w:rPr>
          <w:rFonts w:eastAsia="바탕"/>
          <w:sz w:val="22"/>
          <w:szCs w:val="22"/>
          <w:lang w:val="en-US" w:eastAsia="ko-KR"/>
        </w:rPr>
        <w:t>r</w:t>
      </w:r>
      <w:r w:rsidRPr="005054E3">
        <w:rPr>
          <w:rFonts w:eastAsia="바탕"/>
          <w:sz w:val="22"/>
          <w:szCs w:val="22"/>
          <w:lang w:val="en-US" w:eastAsia="ko-KR"/>
        </w:rPr>
        <w:t>eader transmits R2D signals/channels.</w:t>
      </w:r>
      <w:r>
        <w:rPr>
          <w:rFonts w:eastAsia="바탕"/>
          <w:sz w:val="22"/>
          <w:szCs w:val="22"/>
          <w:lang w:val="en-US" w:eastAsia="ko-KR"/>
        </w:rPr>
        <w:t xml:space="preserve"> </w:t>
      </w:r>
      <w:r w:rsidRPr="005054E3">
        <w:rPr>
          <w:rFonts w:eastAsia="바탕"/>
          <w:sz w:val="22"/>
          <w:szCs w:val="22"/>
          <w:lang w:val="en-US" w:eastAsia="ko-KR"/>
        </w:rPr>
        <w:t>As an example, the paging message may be transmitted using the</w:t>
      </w:r>
      <w:r>
        <w:rPr>
          <w:rFonts w:eastAsia="바탕"/>
          <w:sz w:val="22"/>
          <w:szCs w:val="22"/>
          <w:lang w:val="en-US" w:eastAsia="ko-KR"/>
        </w:rPr>
        <w:t xml:space="preserve"> </w:t>
      </w:r>
      <w:r w:rsidRPr="005054E3">
        <w:rPr>
          <w:rFonts w:eastAsia="바탕"/>
          <w:sz w:val="22"/>
          <w:szCs w:val="22"/>
          <w:lang w:val="en-US" w:eastAsia="ko-KR"/>
        </w:rPr>
        <w:t xml:space="preserve">R2D transmit bandwidth without FDM, while the access triggering message and/or subsequent </w:t>
      </w:r>
      <w:r>
        <w:rPr>
          <w:rFonts w:eastAsia="바탕"/>
          <w:sz w:val="22"/>
          <w:szCs w:val="22"/>
          <w:lang w:val="en-US" w:eastAsia="ko-KR"/>
        </w:rPr>
        <w:t>paging</w:t>
      </w:r>
      <w:r w:rsidRPr="005054E3">
        <w:rPr>
          <w:rFonts w:eastAsia="바탕"/>
          <w:sz w:val="22"/>
          <w:szCs w:val="22"/>
          <w:lang w:val="en-US" w:eastAsia="ko-KR"/>
        </w:rPr>
        <w:t xml:space="preserve"> messages may be transmitted using FDM over a specific R2D sub-band.</w:t>
      </w:r>
      <w:r>
        <w:rPr>
          <w:rFonts w:eastAsia="바탕"/>
          <w:sz w:val="22"/>
          <w:szCs w:val="22"/>
          <w:lang w:val="en-US" w:eastAsia="ko-KR"/>
        </w:rPr>
        <w:t xml:space="preserve"> </w:t>
      </w:r>
      <w:r w:rsidRPr="005054E3">
        <w:rPr>
          <w:rFonts w:eastAsia="바탕"/>
          <w:sz w:val="22"/>
          <w:szCs w:val="22"/>
          <w:lang w:val="en-US" w:eastAsia="ko-KR"/>
        </w:rPr>
        <w:t>Alternatively, the paging message may be transmitted over all R2D sub-bands</w:t>
      </w:r>
      <w:r>
        <w:rPr>
          <w:rFonts w:eastAsia="바탕"/>
          <w:sz w:val="22"/>
          <w:szCs w:val="22"/>
          <w:lang w:val="en-US" w:eastAsia="ko-KR"/>
        </w:rPr>
        <w:t>, respectively</w:t>
      </w:r>
      <w:r w:rsidRPr="005054E3">
        <w:rPr>
          <w:rFonts w:eastAsia="바탕"/>
          <w:sz w:val="22"/>
          <w:szCs w:val="22"/>
          <w:lang w:val="en-US" w:eastAsia="ko-KR"/>
        </w:rPr>
        <w:t xml:space="preserve">. In this case, the R2D sub-band for receiving the paging message may be determined based on the </w:t>
      </w:r>
      <w:r>
        <w:rPr>
          <w:rFonts w:eastAsia="바탕"/>
          <w:sz w:val="22"/>
          <w:szCs w:val="22"/>
          <w:lang w:val="en-US" w:eastAsia="ko-KR"/>
        </w:rPr>
        <w:t>d</w:t>
      </w:r>
      <w:r w:rsidRPr="005054E3">
        <w:rPr>
          <w:rFonts w:eastAsia="바탕"/>
          <w:sz w:val="22"/>
          <w:szCs w:val="22"/>
          <w:lang w:val="en-US" w:eastAsia="ko-KR"/>
        </w:rPr>
        <w:t xml:space="preserve">evice ID, </w:t>
      </w:r>
      <w:r>
        <w:rPr>
          <w:rFonts w:eastAsia="바탕"/>
          <w:sz w:val="22"/>
          <w:szCs w:val="22"/>
          <w:lang w:val="en-US" w:eastAsia="ko-KR"/>
        </w:rPr>
        <w:t>d</w:t>
      </w:r>
      <w:r w:rsidRPr="005054E3">
        <w:rPr>
          <w:rFonts w:eastAsia="바탕"/>
          <w:sz w:val="22"/>
          <w:szCs w:val="22"/>
          <w:lang w:val="en-US" w:eastAsia="ko-KR"/>
        </w:rPr>
        <w:t xml:space="preserve">evice type, etc. Subsequently, the access triggering message and/or subsequent </w:t>
      </w:r>
      <w:r>
        <w:rPr>
          <w:rFonts w:eastAsia="바탕"/>
          <w:sz w:val="22"/>
          <w:szCs w:val="22"/>
          <w:lang w:val="en-US" w:eastAsia="ko-KR"/>
        </w:rPr>
        <w:t>paging</w:t>
      </w:r>
      <w:r w:rsidRPr="005054E3">
        <w:rPr>
          <w:rFonts w:eastAsia="바탕"/>
          <w:sz w:val="22"/>
          <w:szCs w:val="22"/>
          <w:lang w:val="en-US" w:eastAsia="ko-KR"/>
        </w:rPr>
        <w:t xml:space="preserve"> messages for the corresponding </w:t>
      </w:r>
      <w:r>
        <w:rPr>
          <w:rFonts w:eastAsia="바탕"/>
          <w:sz w:val="22"/>
          <w:szCs w:val="22"/>
          <w:lang w:val="en-US" w:eastAsia="ko-KR"/>
        </w:rPr>
        <w:t>d</w:t>
      </w:r>
      <w:r w:rsidRPr="005054E3">
        <w:rPr>
          <w:rFonts w:eastAsia="바탕"/>
          <w:sz w:val="22"/>
          <w:szCs w:val="22"/>
          <w:lang w:val="en-US" w:eastAsia="ko-KR"/>
        </w:rPr>
        <w:t>evice may be transmitted over the same R2D sub-band used for the paging message.</w:t>
      </w:r>
    </w:p>
    <w:p w14:paraId="7A8EDFB2" w14:textId="77777777" w:rsidR="00E34315" w:rsidRDefault="00E34315" w:rsidP="00E34315">
      <w:pPr>
        <w:spacing w:before="120" w:after="120" w:line="240" w:lineRule="auto"/>
        <w:ind w:left="0" w:firstLineChars="100" w:firstLine="220"/>
        <w:rPr>
          <w:rFonts w:eastAsia="바탕"/>
          <w:sz w:val="22"/>
          <w:szCs w:val="22"/>
          <w:lang w:eastAsia="ko-KR"/>
        </w:rPr>
      </w:pPr>
    </w:p>
    <w:p w14:paraId="5628ACF1" w14:textId="7911B346" w:rsidR="00E34315" w:rsidRPr="00B66FAB" w:rsidRDefault="00E34315" w:rsidP="00E34315">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sidR="002D5033">
        <w:rPr>
          <w:rFonts w:eastAsia="바탕"/>
          <w:b/>
          <w:sz w:val="22"/>
          <w:szCs w:val="22"/>
          <w:lang w:eastAsia="ko-KR"/>
        </w:rPr>
        <w:t>11</w:t>
      </w:r>
      <w:r w:rsidRPr="00B66FAB">
        <w:rPr>
          <w:rFonts w:eastAsia="바탕"/>
          <w:b/>
          <w:sz w:val="22"/>
          <w:szCs w:val="22"/>
          <w:lang w:eastAsia="ko-KR"/>
        </w:rPr>
        <w:t xml:space="preserve">: </w:t>
      </w:r>
      <w:r w:rsidR="002D5033">
        <w:rPr>
          <w:rFonts w:eastAsia="바탕"/>
          <w:b/>
          <w:sz w:val="22"/>
        </w:rPr>
        <w:t>Study the following aspects for R2D FDM enhancement</w:t>
      </w:r>
      <w:r w:rsidR="006263A1">
        <w:rPr>
          <w:rFonts w:eastAsia="바탕"/>
          <w:b/>
          <w:sz w:val="22"/>
        </w:rPr>
        <w:t>:</w:t>
      </w:r>
    </w:p>
    <w:p w14:paraId="57EF70A6" w14:textId="0EEB6F18" w:rsidR="002D5033" w:rsidRPr="002D5033" w:rsidRDefault="00AE7A4D" w:rsidP="002D5033">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 xml:space="preserve">Transmission of </w:t>
      </w:r>
      <w:r w:rsidR="002D5033">
        <w:rPr>
          <w:rFonts w:eastAsia="바탕"/>
          <w:b/>
          <w:sz w:val="22"/>
        </w:rPr>
        <w:t xml:space="preserve">R2D message(s) using FDMed </w:t>
      </w:r>
      <w:r>
        <w:rPr>
          <w:rFonts w:eastAsia="바탕"/>
          <w:b/>
          <w:sz w:val="22"/>
        </w:rPr>
        <w:t>resources</w:t>
      </w:r>
      <w:r w:rsidR="006263A1">
        <w:rPr>
          <w:rFonts w:eastAsia="바탕"/>
          <w:b/>
          <w:sz w:val="22"/>
        </w:rPr>
        <w:t>.</w:t>
      </w:r>
    </w:p>
    <w:p w14:paraId="3C480DA5" w14:textId="40E0E62F" w:rsidR="002D5033" w:rsidRDefault="00AE7A4D" w:rsidP="002D5033">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Determination of r</w:t>
      </w:r>
      <w:r w:rsidR="002D5033">
        <w:rPr>
          <w:rFonts w:eastAsia="바탕"/>
          <w:b/>
          <w:sz w:val="22"/>
        </w:rPr>
        <w:t xml:space="preserve">esource </w:t>
      </w:r>
      <w:r>
        <w:rPr>
          <w:rFonts w:eastAsia="바탕"/>
          <w:b/>
          <w:sz w:val="22"/>
        </w:rPr>
        <w:t>allocation</w:t>
      </w:r>
      <w:r w:rsidR="002D5033">
        <w:rPr>
          <w:rFonts w:eastAsia="바탕"/>
          <w:b/>
          <w:sz w:val="22"/>
        </w:rPr>
        <w:t xml:space="preserve"> for R2D transmission</w:t>
      </w:r>
      <w:r w:rsidR="006263A1">
        <w:rPr>
          <w:rFonts w:eastAsia="바탕"/>
          <w:b/>
          <w:sz w:val="22"/>
        </w:rPr>
        <w:t>.</w:t>
      </w:r>
    </w:p>
    <w:p w14:paraId="636BAA0C" w14:textId="346788CC" w:rsidR="00F438BF" w:rsidRDefault="00F438BF" w:rsidP="00F438BF">
      <w:pPr>
        <w:spacing w:before="120" w:after="120" w:line="240" w:lineRule="auto"/>
        <w:ind w:left="0" w:firstLineChars="100" w:firstLine="220"/>
        <w:rPr>
          <w:rFonts w:eastAsia="바탕"/>
          <w:sz w:val="22"/>
          <w:szCs w:val="22"/>
          <w:lang w:eastAsia="ko-KR"/>
        </w:rPr>
      </w:pPr>
    </w:p>
    <w:p w14:paraId="6D69F6BD" w14:textId="70905E85" w:rsidR="00897F09" w:rsidRPr="00844839" w:rsidRDefault="00897F09" w:rsidP="00897F09">
      <w:pPr>
        <w:pStyle w:val="af"/>
        <w:numPr>
          <w:ilvl w:val="0"/>
          <w:numId w:val="55"/>
        </w:numPr>
        <w:spacing w:before="120" w:after="120" w:line="240" w:lineRule="auto"/>
        <w:ind w:leftChars="0"/>
        <w:rPr>
          <w:b/>
          <w:sz w:val="24"/>
          <w:szCs w:val="22"/>
          <w:lang w:eastAsia="ko-KR"/>
        </w:rPr>
      </w:pPr>
      <w:r w:rsidRPr="00E34315">
        <w:rPr>
          <w:rFonts w:ascii="Times New Roman" w:hAnsi="Times New Roman"/>
          <w:b/>
          <w:sz w:val="24"/>
          <w:szCs w:val="22"/>
          <w:lang w:eastAsia="ko-KR"/>
        </w:rPr>
        <w:t>D</w:t>
      </w:r>
      <w:r>
        <w:rPr>
          <w:rFonts w:ascii="Times New Roman" w:hAnsi="Times New Roman"/>
          <w:b/>
          <w:sz w:val="24"/>
          <w:szCs w:val="22"/>
          <w:lang w:eastAsia="ko-KR"/>
        </w:rPr>
        <w:t>2R</w:t>
      </w:r>
      <w:r w:rsidRPr="00E34315">
        <w:rPr>
          <w:rFonts w:ascii="Times New Roman" w:hAnsi="Times New Roman"/>
          <w:b/>
          <w:sz w:val="24"/>
          <w:szCs w:val="22"/>
          <w:lang w:eastAsia="ko-KR"/>
        </w:rPr>
        <w:t xml:space="preserve"> FDM</w:t>
      </w:r>
      <w:r>
        <w:rPr>
          <w:rFonts w:ascii="Times New Roman" w:hAnsi="Times New Roman"/>
          <w:b/>
          <w:sz w:val="24"/>
          <w:szCs w:val="22"/>
          <w:lang w:eastAsia="ko-KR"/>
        </w:rPr>
        <w:t xml:space="preserve"> </w:t>
      </w:r>
      <w:r>
        <w:rPr>
          <w:rFonts w:ascii="Times New Roman" w:hAnsi="Times New Roman" w:hint="eastAsia"/>
          <w:b/>
          <w:sz w:val="24"/>
          <w:szCs w:val="22"/>
          <w:lang w:eastAsia="ko-KR"/>
        </w:rPr>
        <w:t>enhancement</w:t>
      </w:r>
    </w:p>
    <w:p w14:paraId="65CD8CD0" w14:textId="6B5FDEE1" w:rsidR="00172EC8" w:rsidRPr="00172EC8" w:rsidRDefault="00172EC8" w:rsidP="00172EC8">
      <w:pPr>
        <w:spacing w:before="120" w:after="120" w:line="240" w:lineRule="auto"/>
        <w:ind w:left="0" w:firstLineChars="100" w:firstLine="220"/>
        <w:rPr>
          <w:rFonts w:eastAsia="바탕"/>
          <w:sz w:val="22"/>
          <w:szCs w:val="22"/>
          <w:lang w:val="en-US" w:eastAsia="ko-KR"/>
        </w:rPr>
      </w:pPr>
      <w:r w:rsidRPr="00172EC8">
        <w:rPr>
          <w:rFonts w:eastAsia="바탕"/>
          <w:sz w:val="22"/>
          <w:szCs w:val="22"/>
          <w:lang w:val="en-US" w:eastAsia="ko-KR"/>
        </w:rPr>
        <w:t>In Rel-19 A-IoT, D2R small frequency shift (SFS) was introduced using square wave transmission, resulting in odd harmonics and double sideband characteristics. Accordingly, the SFS factor R was defined as a positive integer in powers of two (</w:t>
      </w:r>
      <w:r>
        <w:rPr>
          <w:rFonts w:eastAsia="바탕" w:hint="eastAsia"/>
          <w:sz w:val="22"/>
          <w:szCs w:val="22"/>
          <w:lang w:val="en-US" w:eastAsia="ko-KR"/>
        </w:rPr>
        <w:t>i</w:t>
      </w:r>
      <w:r>
        <w:rPr>
          <w:rFonts w:eastAsia="바탕"/>
          <w:sz w:val="22"/>
          <w:szCs w:val="22"/>
          <w:lang w:val="en-US" w:eastAsia="ko-KR"/>
        </w:rPr>
        <w:t xml:space="preserve">.e., 1, </w:t>
      </w:r>
      <w:r w:rsidRPr="00172EC8">
        <w:rPr>
          <w:rFonts w:eastAsia="바탕"/>
          <w:sz w:val="22"/>
          <w:szCs w:val="22"/>
          <w:lang w:val="en-US" w:eastAsia="ko-KR"/>
        </w:rPr>
        <w:t xml:space="preserve">2, 4, 8, </w:t>
      </w:r>
      <w:r>
        <w:rPr>
          <w:rFonts w:eastAsia="바탕"/>
          <w:sz w:val="22"/>
          <w:szCs w:val="22"/>
          <w:lang w:val="en-US" w:eastAsia="ko-KR"/>
        </w:rPr>
        <w:t>16, 32, 64, 128</w:t>
      </w:r>
      <w:r w:rsidRPr="00172EC8">
        <w:rPr>
          <w:rFonts w:eastAsia="바탕"/>
          <w:sz w:val="22"/>
          <w:szCs w:val="22"/>
          <w:lang w:val="en-US" w:eastAsia="ko-KR"/>
        </w:rPr>
        <w:t>).</w:t>
      </w:r>
      <w:r>
        <w:rPr>
          <w:rFonts w:eastAsia="바탕"/>
          <w:sz w:val="22"/>
          <w:szCs w:val="22"/>
          <w:lang w:val="en-US" w:eastAsia="ko-KR"/>
        </w:rPr>
        <w:t xml:space="preserve"> </w:t>
      </w:r>
      <w:r w:rsidRPr="00172EC8">
        <w:rPr>
          <w:rFonts w:eastAsia="바탕"/>
          <w:sz w:val="22"/>
          <w:szCs w:val="22"/>
          <w:lang w:val="en-US" w:eastAsia="ko-KR"/>
        </w:rPr>
        <w:t>In contrast, Device 2b/C can support higher sampling frequenc</w:t>
      </w:r>
      <w:r w:rsidR="00E436B2">
        <w:rPr>
          <w:rFonts w:eastAsia="바탕"/>
          <w:sz w:val="22"/>
          <w:szCs w:val="22"/>
          <w:lang w:val="en-US" w:eastAsia="ko-KR"/>
        </w:rPr>
        <w:t>y</w:t>
      </w:r>
      <w:r w:rsidRPr="00172EC8">
        <w:rPr>
          <w:rFonts w:eastAsia="바탕"/>
          <w:sz w:val="22"/>
          <w:szCs w:val="22"/>
          <w:lang w:val="en-US" w:eastAsia="ko-KR"/>
        </w:rPr>
        <w:t xml:space="preserve"> and single sideband transmission. Moreover, it can utilize sine wave signals </w:t>
      </w:r>
      <w:r w:rsidR="00256B5D">
        <w:rPr>
          <w:rFonts w:eastAsia="바탕"/>
          <w:sz w:val="22"/>
          <w:szCs w:val="22"/>
          <w:lang w:val="en-US" w:eastAsia="ko-KR"/>
        </w:rPr>
        <w:t>and/</w:t>
      </w:r>
      <w:r w:rsidRPr="00172EC8">
        <w:rPr>
          <w:rFonts w:eastAsia="바탕"/>
          <w:sz w:val="22"/>
          <w:szCs w:val="22"/>
          <w:lang w:val="en-US" w:eastAsia="ko-KR"/>
        </w:rPr>
        <w:t>or apply filtering even when using square wave signals, thereby suppressing odd harmonics.</w:t>
      </w:r>
      <w:r w:rsidR="00436192">
        <w:rPr>
          <w:rFonts w:eastAsia="바탕"/>
          <w:sz w:val="22"/>
          <w:szCs w:val="22"/>
          <w:lang w:val="en-US" w:eastAsia="ko-KR"/>
        </w:rPr>
        <w:t xml:space="preserve"> </w:t>
      </w:r>
      <w:r w:rsidRPr="00172EC8">
        <w:rPr>
          <w:rFonts w:eastAsia="바탕"/>
          <w:sz w:val="22"/>
          <w:szCs w:val="22"/>
          <w:lang w:val="en-US" w:eastAsia="ko-KR"/>
        </w:rPr>
        <w:t xml:space="preserve">Therefore, </w:t>
      </w:r>
      <w:r w:rsidR="00436192">
        <w:rPr>
          <w:rFonts w:eastAsia="바탕"/>
          <w:sz w:val="22"/>
          <w:szCs w:val="22"/>
          <w:lang w:val="en-US" w:eastAsia="ko-KR"/>
        </w:rPr>
        <w:t>re</w:t>
      </w:r>
      <w:r w:rsidRPr="00172EC8">
        <w:rPr>
          <w:rFonts w:eastAsia="바탕"/>
          <w:sz w:val="22"/>
          <w:szCs w:val="22"/>
          <w:lang w:val="en-US" w:eastAsia="ko-KR"/>
        </w:rPr>
        <w:t>us</w:t>
      </w:r>
      <w:r w:rsidR="00436192">
        <w:rPr>
          <w:rFonts w:eastAsia="바탕"/>
          <w:sz w:val="22"/>
          <w:szCs w:val="22"/>
          <w:lang w:val="en-US" w:eastAsia="ko-KR"/>
        </w:rPr>
        <w:t>ing legacy</w:t>
      </w:r>
      <w:r w:rsidRPr="00172EC8">
        <w:rPr>
          <w:rFonts w:eastAsia="바탕"/>
          <w:sz w:val="22"/>
          <w:szCs w:val="22"/>
          <w:lang w:val="en-US" w:eastAsia="ko-KR"/>
        </w:rPr>
        <w:t xml:space="preserve"> SFS factor</w:t>
      </w:r>
      <w:r w:rsidR="00436192">
        <w:rPr>
          <w:rFonts w:eastAsia="바탕"/>
          <w:sz w:val="22"/>
          <w:szCs w:val="22"/>
          <w:lang w:val="en-US" w:eastAsia="ko-KR"/>
        </w:rPr>
        <w:t>s</w:t>
      </w:r>
      <w:r w:rsidRPr="00172EC8">
        <w:rPr>
          <w:rFonts w:eastAsia="바탕"/>
          <w:sz w:val="22"/>
          <w:szCs w:val="22"/>
          <w:lang w:val="en-US" w:eastAsia="ko-KR"/>
        </w:rPr>
        <w:t xml:space="preserve"> in powers of two may lead to inefficient utilization of D2R FDM resources. It may be considered to define SFS factor R values as general even numbers (e.g., 2n) or odd numbers (e.g., 2n+1), and to allow frequency shifts toward lower frequencies relative to the center frequency.</w:t>
      </w:r>
      <w:r w:rsidR="00436192">
        <w:rPr>
          <w:rFonts w:eastAsia="바탕"/>
          <w:sz w:val="22"/>
          <w:szCs w:val="22"/>
          <w:lang w:val="en-US" w:eastAsia="ko-KR"/>
        </w:rPr>
        <w:t xml:space="preserve"> </w:t>
      </w:r>
      <w:r w:rsidRPr="00172EC8">
        <w:rPr>
          <w:rFonts w:eastAsia="바탕"/>
          <w:sz w:val="22"/>
          <w:szCs w:val="22"/>
          <w:lang w:val="en-US" w:eastAsia="ko-KR"/>
        </w:rPr>
        <w:t>Additionally, it may be considered to expand the number of supported SFS factor</w:t>
      </w:r>
      <w:r w:rsidR="00436192">
        <w:rPr>
          <w:rFonts w:eastAsia="바탕"/>
          <w:sz w:val="22"/>
          <w:szCs w:val="22"/>
          <w:lang w:val="en-US" w:eastAsia="ko-KR"/>
        </w:rPr>
        <w:t>s</w:t>
      </w:r>
      <w:r w:rsidRPr="00172EC8">
        <w:rPr>
          <w:rFonts w:eastAsia="바탕"/>
          <w:sz w:val="22"/>
          <w:szCs w:val="22"/>
          <w:lang w:val="en-US" w:eastAsia="ko-KR"/>
        </w:rPr>
        <w:t xml:space="preserve"> beyond the current 8 (e.g., 16 or 32), to improve flexibility in resource allocation.</w:t>
      </w:r>
    </w:p>
    <w:p w14:paraId="38C070F1" w14:textId="241D8248" w:rsidR="00172EC8" w:rsidRPr="00172EC8" w:rsidRDefault="00172EC8" w:rsidP="00172EC8">
      <w:pPr>
        <w:spacing w:before="120" w:after="120" w:line="240" w:lineRule="auto"/>
        <w:ind w:left="0" w:firstLineChars="100" w:firstLine="220"/>
        <w:rPr>
          <w:rFonts w:eastAsia="바탕"/>
          <w:sz w:val="22"/>
          <w:szCs w:val="22"/>
          <w:lang w:val="en-US" w:eastAsia="ko-KR"/>
        </w:rPr>
      </w:pPr>
      <w:r w:rsidRPr="00172EC8">
        <w:rPr>
          <w:rFonts w:eastAsia="바탕"/>
          <w:sz w:val="22"/>
          <w:szCs w:val="22"/>
          <w:lang w:val="en-US" w:eastAsia="ko-KR"/>
        </w:rPr>
        <w:t xml:space="preserve">Furthermore, the introduction of D2R sub-band structure </w:t>
      </w:r>
      <w:r w:rsidR="00436192">
        <w:rPr>
          <w:rFonts w:eastAsia="바탕"/>
          <w:sz w:val="22"/>
          <w:szCs w:val="22"/>
          <w:lang w:val="en-US" w:eastAsia="ko-KR"/>
        </w:rPr>
        <w:t>can</w:t>
      </w:r>
      <w:r w:rsidRPr="00172EC8">
        <w:rPr>
          <w:rFonts w:eastAsia="바탕"/>
          <w:sz w:val="22"/>
          <w:szCs w:val="22"/>
          <w:lang w:val="en-US" w:eastAsia="ko-KR"/>
        </w:rPr>
        <w:t xml:space="preserve"> be considered. In this approach, the </w:t>
      </w:r>
      <w:r w:rsidR="00436192">
        <w:rPr>
          <w:rFonts w:eastAsia="바탕"/>
          <w:sz w:val="22"/>
          <w:szCs w:val="22"/>
          <w:lang w:val="en-US" w:eastAsia="ko-KR"/>
        </w:rPr>
        <w:t>r</w:t>
      </w:r>
      <w:r w:rsidRPr="00172EC8">
        <w:rPr>
          <w:rFonts w:eastAsia="바탕"/>
          <w:sz w:val="22"/>
          <w:szCs w:val="22"/>
          <w:lang w:val="en-US" w:eastAsia="ko-KR"/>
        </w:rPr>
        <w:t>eader configures a D2R sub-band index, and within each sub-band,</w:t>
      </w:r>
      <w:r w:rsidR="00436192">
        <w:rPr>
          <w:rFonts w:eastAsia="바탕"/>
          <w:sz w:val="22"/>
          <w:szCs w:val="22"/>
          <w:lang w:val="en-US" w:eastAsia="ko-KR"/>
        </w:rPr>
        <w:t xml:space="preserve"> the</w:t>
      </w:r>
      <w:r w:rsidRPr="00172EC8">
        <w:rPr>
          <w:rFonts w:eastAsia="바탕"/>
          <w:sz w:val="22"/>
          <w:szCs w:val="22"/>
          <w:lang w:val="en-US" w:eastAsia="ko-KR"/>
        </w:rPr>
        <w:t xml:space="preserve"> SFS factor</w:t>
      </w:r>
      <w:r w:rsidR="00436192">
        <w:rPr>
          <w:rFonts w:eastAsia="바탕"/>
          <w:sz w:val="22"/>
          <w:szCs w:val="22"/>
          <w:lang w:val="en-US" w:eastAsia="ko-KR"/>
        </w:rPr>
        <w:t>s</w:t>
      </w:r>
      <w:r w:rsidRPr="00172EC8">
        <w:rPr>
          <w:rFonts w:eastAsia="바탕"/>
          <w:sz w:val="22"/>
          <w:szCs w:val="22"/>
          <w:lang w:val="en-US" w:eastAsia="ko-KR"/>
        </w:rPr>
        <w:t xml:space="preserve"> </w:t>
      </w:r>
      <w:r w:rsidR="00436192">
        <w:rPr>
          <w:rFonts w:eastAsia="바탕"/>
          <w:sz w:val="22"/>
          <w:szCs w:val="22"/>
          <w:lang w:val="en-US" w:eastAsia="ko-KR"/>
        </w:rPr>
        <w:t>will also</w:t>
      </w:r>
      <w:r w:rsidRPr="00172EC8">
        <w:rPr>
          <w:rFonts w:eastAsia="바탕"/>
          <w:sz w:val="22"/>
          <w:szCs w:val="22"/>
          <w:lang w:val="en-US" w:eastAsia="ko-KR"/>
        </w:rPr>
        <w:t xml:space="preserve"> be indicated. </w:t>
      </w:r>
      <w:r w:rsidR="00433ED1" w:rsidRPr="00433ED1">
        <w:rPr>
          <w:rFonts w:eastAsia="바탕"/>
          <w:sz w:val="22"/>
          <w:szCs w:val="22"/>
          <w:lang w:val="en-US" w:eastAsia="ko-KR"/>
        </w:rPr>
        <w:t>This forms a two-step small frequency shift approach, where the sub-band index is first signaled, followed by the SFS factor within that sub-band.</w:t>
      </w:r>
      <w:r w:rsidR="00433ED1">
        <w:rPr>
          <w:rFonts w:eastAsia="바탕"/>
          <w:sz w:val="22"/>
          <w:szCs w:val="22"/>
          <w:lang w:val="en-US" w:eastAsia="ko-KR"/>
        </w:rPr>
        <w:t xml:space="preserve"> </w:t>
      </w:r>
      <w:r w:rsidRPr="00172EC8">
        <w:rPr>
          <w:rFonts w:eastAsia="바탕"/>
          <w:sz w:val="22"/>
          <w:szCs w:val="22"/>
          <w:lang w:val="en-US" w:eastAsia="ko-KR"/>
        </w:rPr>
        <w:t xml:space="preserve">This helps avoid frequent changes to the local oscillator of Device 2b/C, which </w:t>
      </w:r>
      <w:r w:rsidRPr="00172EC8">
        <w:rPr>
          <w:rFonts w:eastAsia="바탕"/>
          <w:sz w:val="22"/>
          <w:szCs w:val="22"/>
          <w:lang w:val="en-US" w:eastAsia="ko-KR"/>
        </w:rPr>
        <w:lastRenderedPageBreak/>
        <w:t>could otherwise increase complexity and power consumption.</w:t>
      </w:r>
      <w:r w:rsidR="00436192">
        <w:rPr>
          <w:rFonts w:eastAsia="바탕"/>
          <w:sz w:val="22"/>
          <w:szCs w:val="22"/>
          <w:lang w:val="en-US" w:eastAsia="ko-KR"/>
        </w:rPr>
        <w:t xml:space="preserve"> </w:t>
      </w:r>
      <w:r w:rsidRPr="00172EC8">
        <w:rPr>
          <w:rFonts w:eastAsia="바탕"/>
          <w:sz w:val="22"/>
          <w:szCs w:val="22"/>
          <w:lang w:val="en-US" w:eastAsia="ko-KR"/>
        </w:rPr>
        <w:t>This approach also allows reuse of existing SFS factor</w:t>
      </w:r>
      <w:r w:rsidR="00436192">
        <w:rPr>
          <w:rFonts w:eastAsia="바탕"/>
          <w:sz w:val="22"/>
          <w:szCs w:val="22"/>
          <w:lang w:val="en-US" w:eastAsia="ko-KR"/>
        </w:rPr>
        <w:t xml:space="preserve">s </w:t>
      </w:r>
      <w:r w:rsidRPr="00172EC8">
        <w:rPr>
          <w:rFonts w:eastAsia="바탕"/>
          <w:sz w:val="22"/>
          <w:szCs w:val="22"/>
          <w:lang w:val="en-US" w:eastAsia="ko-KR"/>
        </w:rPr>
        <w:t>defined in Rel-19, while enhancing D2R FDM resource efficiency and reducing signaling overhead compared to simply increasing the number of SFS factor</w:t>
      </w:r>
      <w:r w:rsidR="00436192">
        <w:rPr>
          <w:rFonts w:eastAsia="바탕"/>
          <w:sz w:val="22"/>
          <w:szCs w:val="22"/>
          <w:lang w:val="en-US" w:eastAsia="ko-KR"/>
        </w:rPr>
        <w:t>s</w:t>
      </w:r>
      <w:r w:rsidRPr="00172EC8">
        <w:rPr>
          <w:rFonts w:eastAsia="바탕"/>
          <w:sz w:val="22"/>
          <w:szCs w:val="22"/>
          <w:lang w:val="en-US" w:eastAsia="ko-KR"/>
        </w:rPr>
        <w:t>. It also enables Device 2b/C to set its sampling frequency based on the configured D2R sub-band.</w:t>
      </w:r>
    </w:p>
    <w:p w14:paraId="48E1F7F6" w14:textId="77777777" w:rsidR="00897F09" w:rsidRDefault="00897F09" w:rsidP="00897F09">
      <w:pPr>
        <w:spacing w:before="120" w:after="120" w:line="240" w:lineRule="auto"/>
        <w:ind w:left="0" w:firstLineChars="100" w:firstLine="220"/>
        <w:rPr>
          <w:rFonts w:eastAsia="바탕"/>
          <w:sz w:val="22"/>
          <w:szCs w:val="22"/>
          <w:lang w:eastAsia="ko-KR"/>
        </w:rPr>
      </w:pPr>
    </w:p>
    <w:p w14:paraId="1FF26240" w14:textId="1B705E5D" w:rsidR="00897F09" w:rsidRPr="00B66FAB" w:rsidRDefault="00897F09" w:rsidP="00897F09">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12</w:t>
      </w:r>
      <w:r w:rsidRPr="00B66FAB">
        <w:rPr>
          <w:rFonts w:eastAsia="바탕"/>
          <w:b/>
          <w:sz w:val="22"/>
          <w:szCs w:val="22"/>
          <w:lang w:eastAsia="ko-KR"/>
        </w:rPr>
        <w:t xml:space="preserve">: </w:t>
      </w:r>
      <w:r>
        <w:rPr>
          <w:rFonts w:eastAsia="바탕"/>
          <w:b/>
          <w:sz w:val="22"/>
        </w:rPr>
        <w:t>Study the following aspects for D2R FDM enhancement</w:t>
      </w:r>
      <w:r w:rsidR="006263A1">
        <w:rPr>
          <w:rFonts w:eastAsia="바탕"/>
          <w:b/>
          <w:sz w:val="22"/>
        </w:rPr>
        <w:t>:</w:t>
      </w:r>
    </w:p>
    <w:p w14:paraId="4E58DC49" w14:textId="5EA2825F" w:rsidR="00897F09" w:rsidRDefault="00897F09" w:rsidP="00897F09">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Enhancement of small frequency shift</w:t>
      </w:r>
      <w:r w:rsidR="00925F15">
        <w:rPr>
          <w:rFonts w:eastAsia="바탕"/>
          <w:b/>
          <w:sz w:val="22"/>
        </w:rPr>
        <w:t xml:space="preserve"> </w:t>
      </w:r>
      <w:r w:rsidR="00A67E35">
        <w:rPr>
          <w:rFonts w:eastAsia="바탕"/>
          <w:b/>
          <w:sz w:val="22"/>
        </w:rPr>
        <w:t xml:space="preserve">for </w:t>
      </w:r>
      <w:r w:rsidR="00925F15">
        <w:rPr>
          <w:rFonts w:eastAsia="바탕"/>
          <w:b/>
          <w:sz w:val="22"/>
        </w:rPr>
        <w:t>D2R FDM</w:t>
      </w:r>
      <w:r w:rsidR="006263A1">
        <w:rPr>
          <w:rFonts w:eastAsia="바탕"/>
          <w:b/>
          <w:sz w:val="22"/>
        </w:rPr>
        <w:t>.</w:t>
      </w:r>
    </w:p>
    <w:p w14:paraId="3F7FFBFB" w14:textId="40BE467A" w:rsidR="00897F09" w:rsidRPr="00897F09" w:rsidRDefault="00925F15" w:rsidP="00897F09">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Introduction of t</w:t>
      </w:r>
      <w:r w:rsidR="00897F09">
        <w:rPr>
          <w:rFonts w:eastAsia="바탕"/>
          <w:b/>
          <w:sz w:val="22"/>
        </w:rPr>
        <w:t>wo-step small frequency shift</w:t>
      </w:r>
      <w:r>
        <w:rPr>
          <w:rFonts w:eastAsia="바탕"/>
          <w:b/>
          <w:sz w:val="22"/>
        </w:rPr>
        <w:t xml:space="preserve"> approach</w:t>
      </w:r>
      <w:r w:rsidR="006263A1">
        <w:rPr>
          <w:rFonts w:eastAsia="바탕"/>
          <w:b/>
          <w:sz w:val="22"/>
        </w:rPr>
        <w:t>.</w:t>
      </w:r>
    </w:p>
    <w:p w14:paraId="44C0613C" w14:textId="235F202D" w:rsidR="00F438BF" w:rsidRDefault="00F438BF" w:rsidP="00F438BF">
      <w:pPr>
        <w:spacing w:before="120" w:after="120" w:line="240" w:lineRule="auto"/>
        <w:ind w:left="0" w:firstLineChars="100" w:firstLine="220"/>
        <w:rPr>
          <w:rFonts w:eastAsia="바탕"/>
          <w:sz w:val="22"/>
          <w:szCs w:val="22"/>
          <w:lang w:eastAsia="ko-KR"/>
        </w:rPr>
      </w:pPr>
    </w:p>
    <w:p w14:paraId="57E81058" w14:textId="573DA7D2" w:rsidR="003D3D54" w:rsidRPr="00844839" w:rsidRDefault="003D3D54" w:rsidP="003D3D54">
      <w:pPr>
        <w:pStyle w:val="af"/>
        <w:numPr>
          <w:ilvl w:val="0"/>
          <w:numId w:val="55"/>
        </w:numPr>
        <w:spacing w:before="120" w:after="120" w:line="240" w:lineRule="auto"/>
        <w:ind w:leftChars="0"/>
        <w:rPr>
          <w:b/>
          <w:sz w:val="24"/>
          <w:szCs w:val="22"/>
          <w:lang w:eastAsia="ko-KR"/>
        </w:rPr>
      </w:pPr>
      <w:r w:rsidRPr="00E34315">
        <w:rPr>
          <w:rFonts w:ascii="Times New Roman" w:hAnsi="Times New Roman"/>
          <w:b/>
          <w:sz w:val="24"/>
          <w:szCs w:val="22"/>
          <w:lang w:eastAsia="ko-KR"/>
        </w:rPr>
        <w:t>D</w:t>
      </w:r>
      <w:r>
        <w:rPr>
          <w:rFonts w:ascii="Times New Roman" w:hAnsi="Times New Roman"/>
          <w:b/>
          <w:sz w:val="24"/>
          <w:szCs w:val="22"/>
          <w:lang w:eastAsia="ko-KR"/>
        </w:rPr>
        <w:t>2R</w:t>
      </w:r>
      <w:r w:rsidRPr="00E34315">
        <w:rPr>
          <w:rFonts w:ascii="Times New Roman" w:hAnsi="Times New Roman"/>
          <w:b/>
          <w:sz w:val="24"/>
          <w:szCs w:val="22"/>
          <w:lang w:eastAsia="ko-KR"/>
        </w:rPr>
        <w:t xml:space="preserve"> </w:t>
      </w:r>
      <w:r>
        <w:rPr>
          <w:rFonts w:ascii="Times New Roman" w:hAnsi="Times New Roman"/>
          <w:b/>
          <w:sz w:val="24"/>
          <w:szCs w:val="22"/>
          <w:lang w:eastAsia="ko-KR"/>
        </w:rPr>
        <w:t>TD</w:t>
      </w:r>
      <w:r w:rsidRPr="00E34315">
        <w:rPr>
          <w:rFonts w:ascii="Times New Roman" w:hAnsi="Times New Roman"/>
          <w:b/>
          <w:sz w:val="24"/>
          <w:szCs w:val="22"/>
          <w:lang w:eastAsia="ko-KR"/>
        </w:rPr>
        <w:t>M</w:t>
      </w:r>
      <w:r>
        <w:rPr>
          <w:rFonts w:ascii="Times New Roman" w:hAnsi="Times New Roman"/>
          <w:b/>
          <w:sz w:val="24"/>
          <w:szCs w:val="22"/>
          <w:lang w:eastAsia="ko-KR"/>
        </w:rPr>
        <w:t xml:space="preserve"> </w:t>
      </w:r>
      <w:r>
        <w:rPr>
          <w:rFonts w:ascii="Times New Roman" w:hAnsi="Times New Roman" w:hint="eastAsia"/>
          <w:b/>
          <w:sz w:val="24"/>
          <w:szCs w:val="22"/>
          <w:lang w:eastAsia="ko-KR"/>
        </w:rPr>
        <w:t>enhancement</w:t>
      </w:r>
    </w:p>
    <w:p w14:paraId="0878982E" w14:textId="7B06D6AB" w:rsidR="00405000" w:rsidRPr="00405000" w:rsidRDefault="00405000" w:rsidP="00405000">
      <w:pPr>
        <w:spacing w:before="120" w:after="120" w:line="240" w:lineRule="auto"/>
        <w:ind w:left="0" w:firstLineChars="100" w:firstLine="220"/>
        <w:rPr>
          <w:rFonts w:eastAsia="바탕"/>
          <w:sz w:val="22"/>
          <w:szCs w:val="22"/>
          <w:lang w:val="en-US" w:eastAsia="ko-KR"/>
        </w:rPr>
      </w:pPr>
      <w:r w:rsidRPr="00405000">
        <w:rPr>
          <w:rFonts w:eastAsia="바탕"/>
          <w:sz w:val="22"/>
          <w:szCs w:val="22"/>
          <w:lang w:val="en-US" w:eastAsia="ko-KR"/>
        </w:rPr>
        <w:t>In Rel-19 A-IoT, Msg1 transmission is defined to use up to two TDM resources (i.e., X=2). However, Device 2b/C may exhibit smaller residual SFO compared to Device 1, which allows for the consideration of using more than two TDM resources (e.g., X=3 or X=4).</w:t>
      </w:r>
      <w:r>
        <w:rPr>
          <w:rFonts w:eastAsia="바탕"/>
          <w:sz w:val="22"/>
          <w:szCs w:val="22"/>
          <w:lang w:val="en-US" w:eastAsia="ko-KR"/>
        </w:rPr>
        <w:t xml:space="preserve"> </w:t>
      </w:r>
      <w:r w:rsidRPr="00405000">
        <w:rPr>
          <w:rFonts w:eastAsia="바탕" w:hint="eastAsia"/>
          <w:sz w:val="22"/>
          <w:szCs w:val="22"/>
          <w:lang w:val="en-US" w:eastAsia="ko-KR"/>
        </w:rPr>
        <w:t>When more than two TDM resources are supported, further study may be required to enhance the</w:t>
      </w:r>
      <w:r w:rsidR="0068257F">
        <w:rPr>
          <w:rFonts w:eastAsia="바탕"/>
          <w:sz w:val="22"/>
          <w:szCs w:val="22"/>
          <w:lang w:val="en-US" w:eastAsia="ko-KR"/>
        </w:rPr>
        <w:t xml:space="preserve"> timing offset (i.e.,</w:t>
      </w:r>
      <w:r w:rsidRPr="00405000">
        <w:rPr>
          <w:rFonts w:eastAsia="바탕" w:hint="eastAsia"/>
          <w:sz w:val="22"/>
          <w:szCs w:val="22"/>
          <w:lang w:val="en-US" w:eastAsia="ko-KR"/>
        </w:rPr>
        <w:t xml:space="preserve"> T</w:t>
      </w:r>
      <w:r w:rsidRPr="00405000">
        <w:rPr>
          <w:rFonts w:eastAsia="바탕" w:hint="eastAsia"/>
          <w:sz w:val="22"/>
          <w:szCs w:val="22"/>
          <w:vertAlign w:val="subscript"/>
          <w:lang w:val="en-US" w:eastAsia="ko-KR"/>
        </w:rPr>
        <w:t>R</w:t>
      </w:r>
      <w:r w:rsidRPr="00BC1E2B">
        <w:rPr>
          <w:rFonts w:eastAsia="바탕"/>
          <w:sz w:val="22"/>
          <w:szCs w:val="22"/>
          <w:vertAlign w:val="subscript"/>
          <w:lang w:val="en-US" w:eastAsia="ko-KR"/>
        </w:rPr>
        <w:t>→</w:t>
      </w:r>
      <w:r w:rsidRPr="00405000">
        <w:rPr>
          <w:rFonts w:eastAsia="바탕" w:hint="eastAsia"/>
          <w:sz w:val="22"/>
          <w:szCs w:val="22"/>
          <w:vertAlign w:val="subscript"/>
          <w:lang w:val="en-US" w:eastAsia="ko-KR"/>
        </w:rPr>
        <w:t>D</w:t>
      </w:r>
      <w:r w:rsidR="0068257F">
        <w:rPr>
          <w:rFonts w:eastAsia="바탕"/>
          <w:sz w:val="22"/>
          <w:szCs w:val="22"/>
          <w:lang w:val="en-US" w:eastAsia="ko-KR"/>
        </w:rPr>
        <w:t>)</w:t>
      </w:r>
      <w:r w:rsidRPr="00405000">
        <w:rPr>
          <w:rFonts w:eastAsia="바탕" w:hint="eastAsia"/>
          <w:sz w:val="22"/>
          <w:szCs w:val="22"/>
          <w:lang w:val="en-US" w:eastAsia="ko-KR"/>
        </w:rPr>
        <w:t xml:space="preserve">. Specifically, if the </w:t>
      </w:r>
      <w:r w:rsidR="0068257F">
        <w:rPr>
          <w:rFonts w:eastAsia="바탕"/>
          <w:sz w:val="22"/>
          <w:szCs w:val="22"/>
          <w:lang w:val="en-US" w:eastAsia="ko-KR"/>
        </w:rPr>
        <w:t>d</w:t>
      </w:r>
      <w:r w:rsidRPr="00405000">
        <w:rPr>
          <w:rFonts w:eastAsia="바탕" w:hint="eastAsia"/>
          <w:sz w:val="22"/>
          <w:szCs w:val="22"/>
          <w:lang w:val="en-US" w:eastAsia="ko-KR"/>
        </w:rPr>
        <w:t>evice selects a Msg1 TDM resource that is positioned later among the available TDM resources, a larger T</w:t>
      </w:r>
      <w:r w:rsidRPr="00405000">
        <w:rPr>
          <w:rFonts w:eastAsia="바탕" w:hint="eastAsia"/>
          <w:sz w:val="22"/>
          <w:szCs w:val="22"/>
          <w:vertAlign w:val="subscript"/>
          <w:lang w:eastAsia="ko-KR"/>
        </w:rPr>
        <w:t>R</w:t>
      </w:r>
      <w:r w:rsidRPr="00B4130E">
        <w:rPr>
          <w:rFonts w:eastAsia="바탕"/>
          <w:sz w:val="22"/>
          <w:szCs w:val="22"/>
          <w:vertAlign w:val="subscript"/>
          <w:lang w:eastAsia="ko-KR"/>
        </w:rPr>
        <w:t>→</w:t>
      </w:r>
      <w:r w:rsidRPr="00405000">
        <w:rPr>
          <w:rFonts w:eastAsia="바탕" w:hint="eastAsia"/>
          <w:sz w:val="22"/>
          <w:szCs w:val="22"/>
          <w:vertAlign w:val="subscript"/>
          <w:lang w:eastAsia="ko-KR"/>
        </w:rPr>
        <w:t>D</w:t>
      </w:r>
      <w:r w:rsidRPr="00405000">
        <w:rPr>
          <w:rFonts w:eastAsia="바탕" w:hint="eastAsia"/>
          <w:sz w:val="22"/>
          <w:szCs w:val="22"/>
          <w:lang w:val="en-US" w:eastAsia="ko-KR"/>
        </w:rPr>
        <w:t xml:space="preserve"> value may be needed to ensure reliable reception and synchronization.</w:t>
      </w:r>
    </w:p>
    <w:p w14:paraId="1E319B60" w14:textId="77777777" w:rsidR="003D3D54" w:rsidRDefault="003D3D54" w:rsidP="003D3D54">
      <w:pPr>
        <w:spacing w:before="120" w:after="120" w:line="240" w:lineRule="auto"/>
        <w:ind w:left="0" w:firstLineChars="100" w:firstLine="220"/>
        <w:rPr>
          <w:rFonts w:eastAsia="바탕"/>
          <w:sz w:val="22"/>
          <w:szCs w:val="22"/>
          <w:lang w:eastAsia="ko-KR"/>
        </w:rPr>
      </w:pPr>
    </w:p>
    <w:p w14:paraId="70228079" w14:textId="7E3B371D" w:rsidR="003D3D54" w:rsidRPr="00B66FAB" w:rsidRDefault="003D3D54" w:rsidP="003D3D54">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w:t>
      </w:r>
      <w:r w:rsidR="001261A9">
        <w:rPr>
          <w:rFonts w:eastAsia="바탕"/>
          <w:b/>
          <w:sz w:val="22"/>
          <w:szCs w:val="22"/>
          <w:lang w:eastAsia="ko-KR"/>
        </w:rPr>
        <w:t>3</w:t>
      </w:r>
      <w:r w:rsidRPr="00B66FAB">
        <w:rPr>
          <w:rFonts w:eastAsia="바탕"/>
          <w:b/>
          <w:sz w:val="22"/>
          <w:szCs w:val="22"/>
          <w:lang w:eastAsia="ko-KR"/>
        </w:rPr>
        <w:t xml:space="preserve">: </w:t>
      </w:r>
      <w:r w:rsidR="00D958EF">
        <w:rPr>
          <w:rFonts w:eastAsia="바탕"/>
          <w:b/>
          <w:sz w:val="22"/>
        </w:rPr>
        <w:t>Study the following aspects for D2R TDM enhancement</w:t>
      </w:r>
      <w:r w:rsidR="006263A1">
        <w:rPr>
          <w:rFonts w:eastAsia="바탕"/>
          <w:b/>
          <w:sz w:val="22"/>
        </w:rPr>
        <w:t>:</w:t>
      </w:r>
    </w:p>
    <w:p w14:paraId="5200D94C" w14:textId="1B289079" w:rsidR="00D958EF" w:rsidRDefault="00D261A1" w:rsidP="00D958EF">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Support for l</w:t>
      </w:r>
      <w:r w:rsidR="00D958EF">
        <w:rPr>
          <w:rFonts w:eastAsia="바탕"/>
          <w:b/>
          <w:sz w:val="22"/>
        </w:rPr>
        <w:t>arger X value</w:t>
      </w:r>
      <w:r w:rsidR="007515A1">
        <w:rPr>
          <w:rFonts w:eastAsia="바탕"/>
          <w:b/>
          <w:sz w:val="22"/>
        </w:rPr>
        <w:t>(</w:t>
      </w:r>
      <w:r w:rsidR="007515A1">
        <w:rPr>
          <w:rFonts w:eastAsia="바탕" w:hint="eastAsia"/>
          <w:b/>
          <w:sz w:val="22"/>
          <w:lang w:eastAsia="ko-KR"/>
        </w:rPr>
        <w:t>s)</w:t>
      </w:r>
      <w:r w:rsidR="00D958EF">
        <w:rPr>
          <w:rFonts w:eastAsia="바탕"/>
          <w:b/>
          <w:sz w:val="22"/>
        </w:rPr>
        <w:t xml:space="preserve"> for Msg1</w:t>
      </w:r>
      <w:r>
        <w:rPr>
          <w:rFonts w:eastAsia="바탕"/>
          <w:b/>
          <w:sz w:val="22"/>
        </w:rPr>
        <w:t xml:space="preserve"> transmission</w:t>
      </w:r>
      <w:r w:rsidR="006263A1">
        <w:rPr>
          <w:rFonts w:eastAsia="바탕"/>
          <w:b/>
          <w:sz w:val="22"/>
        </w:rPr>
        <w:t>.</w:t>
      </w:r>
    </w:p>
    <w:p w14:paraId="15614EF6" w14:textId="7E0B8635" w:rsidR="003D3D54" w:rsidRPr="00897F09" w:rsidRDefault="00D261A1" w:rsidP="003D3D54">
      <w:pPr>
        <w:numPr>
          <w:ilvl w:val="0"/>
          <w:numId w:val="56"/>
        </w:numPr>
        <w:autoSpaceDN w:val="0"/>
        <w:spacing w:before="120" w:after="120" w:line="256" w:lineRule="auto"/>
        <w:rPr>
          <w:rFonts w:ascii="바탕" w:eastAsia="바탕" w:hAnsi="바탕"/>
          <w:b/>
          <w:sz w:val="22"/>
          <w:lang w:val="x-none" w:eastAsia="ko-KR"/>
        </w:rPr>
      </w:pPr>
      <w:r>
        <w:rPr>
          <w:b/>
          <w:sz w:val="22"/>
          <w:szCs w:val="22"/>
          <w:lang w:eastAsia="ko-KR"/>
        </w:rPr>
        <w:t xml:space="preserve">Enhancement of </w:t>
      </w:r>
      <w:r w:rsidR="00AE57E7" w:rsidRPr="00AE57E7">
        <w:rPr>
          <w:b/>
          <w:sz w:val="22"/>
          <w:szCs w:val="22"/>
          <w:lang w:eastAsia="ko-KR"/>
        </w:rPr>
        <w:t>T</w:t>
      </w:r>
      <w:r w:rsidR="00AE57E7" w:rsidRPr="00AE57E7">
        <w:rPr>
          <w:b/>
          <w:sz w:val="22"/>
          <w:szCs w:val="22"/>
          <w:vertAlign w:val="subscript"/>
          <w:lang w:eastAsia="ko-KR"/>
        </w:rPr>
        <w:t>R</w:t>
      </w:r>
      <w:r w:rsidR="00B4130E" w:rsidRPr="00B4130E">
        <w:rPr>
          <w:rFonts w:eastAsia="바탕"/>
          <w:b/>
          <w:sz w:val="22"/>
          <w:szCs w:val="22"/>
          <w:vertAlign w:val="subscript"/>
          <w:lang w:eastAsia="ko-KR"/>
        </w:rPr>
        <w:t>→</w:t>
      </w:r>
      <w:r w:rsidR="00AE57E7" w:rsidRPr="00AE57E7">
        <w:rPr>
          <w:b/>
          <w:sz w:val="22"/>
          <w:szCs w:val="22"/>
          <w:vertAlign w:val="subscript"/>
          <w:lang w:eastAsia="ko-KR"/>
        </w:rPr>
        <w:t>D</w:t>
      </w:r>
      <w:r w:rsidR="00D958EF">
        <w:rPr>
          <w:rFonts w:eastAsia="바탕"/>
          <w:b/>
          <w:sz w:val="22"/>
        </w:rPr>
        <w:t xml:space="preserve"> for larger X value</w:t>
      </w:r>
      <w:r w:rsidR="007515A1">
        <w:rPr>
          <w:rFonts w:eastAsia="바탕"/>
          <w:b/>
          <w:sz w:val="22"/>
        </w:rPr>
        <w:t>(s)</w:t>
      </w:r>
      <w:r w:rsidR="006263A1">
        <w:rPr>
          <w:rFonts w:eastAsia="바탕"/>
          <w:b/>
          <w:sz w:val="22"/>
        </w:rPr>
        <w:t>.</w:t>
      </w:r>
    </w:p>
    <w:p w14:paraId="604C0D81" w14:textId="77777777" w:rsidR="0091297C" w:rsidRPr="00D261A1" w:rsidRDefault="0091297C" w:rsidP="0091297C">
      <w:pPr>
        <w:spacing w:before="120" w:after="120" w:line="240" w:lineRule="auto"/>
        <w:ind w:left="0" w:firstLineChars="100" w:firstLine="220"/>
        <w:rPr>
          <w:rFonts w:eastAsia="바탕"/>
          <w:sz w:val="22"/>
          <w:szCs w:val="22"/>
          <w:lang w:val="x-none" w:eastAsia="ko-KR"/>
        </w:rPr>
      </w:pPr>
    </w:p>
    <w:p w14:paraId="60AEF9E9" w14:textId="77777777" w:rsidR="0091297C" w:rsidRDefault="0091297C" w:rsidP="0091297C">
      <w:pPr>
        <w:spacing w:before="120" w:after="120" w:line="240" w:lineRule="auto"/>
        <w:ind w:left="0" w:firstLineChars="100" w:firstLine="220"/>
        <w:rPr>
          <w:rFonts w:eastAsia="바탕"/>
          <w:sz w:val="22"/>
          <w:szCs w:val="22"/>
          <w:lang w:eastAsia="ko-KR"/>
        </w:rPr>
      </w:pPr>
    </w:p>
    <w:p w14:paraId="33B636A3" w14:textId="1E7A1BEA" w:rsidR="0091297C" w:rsidRDefault="0091297C" w:rsidP="0091297C">
      <w:pPr>
        <w:pStyle w:val="2"/>
        <w:numPr>
          <w:ilvl w:val="1"/>
          <w:numId w:val="1"/>
        </w:numPr>
        <w:rPr>
          <w:rFonts w:eastAsia="바탕" w:cs="Arial"/>
          <w:b/>
          <w:bCs/>
          <w:sz w:val="24"/>
          <w:lang w:val="en-US" w:eastAsia="ko-KR"/>
        </w:rPr>
      </w:pPr>
      <w:r w:rsidRPr="0091297C">
        <w:rPr>
          <w:rFonts w:eastAsia="바탕" w:cs="Arial"/>
          <w:b/>
          <w:bCs/>
          <w:sz w:val="24"/>
          <w:lang w:val="en-US" w:eastAsia="ko-KR"/>
        </w:rPr>
        <w:t>DO-A support for Device 2b/C (with D1T1/D4T1/D2T2)</w:t>
      </w:r>
    </w:p>
    <w:p w14:paraId="63912553" w14:textId="02216079" w:rsidR="00EA2CE8" w:rsidRPr="00EA2CE8" w:rsidRDefault="00EA2CE8" w:rsidP="00EA2CE8">
      <w:pPr>
        <w:spacing w:before="120" w:after="120" w:line="240" w:lineRule="auto"/>
        <w:ind w:left="0" w:firstLineChars="100" w:firstLine="220"/>
        <w:rPr>
          <w:rFonts w:eastAsia="바탕"/>
          <w:sz w:val="22"/>
          <w:szCs w:val="22"/>
          <w:lang w:val="en-US" w:eastAsia="ko-KR"/>
        </w:rPr>
      </w:pPr>
      <w:r w:rsidRPr="00EA2CE8">
        <w:rPr>
          <w:rFonts w:eastAsia="바탕"/>
          <w:sz w:val="22"/>
          <w:szCs w:val="22"/>
          <w:lang w:val="en-US" w:eastAsia="ko-KR"/>
        </w:rPr>
        <w:t xml:space="preserve">In Rel-20 A-IoT, supporting the DO-A traffic type is under consideration. To enable DO-A traffic support, the reader </w:t>
      </w:r>
      <w:r w:rsidR="00964479">
        <w:rPr>
          <w:rFonts w:eastAsia="바탕"/>
          <w:sz w:val="22"/>
          <w:szCs w:val="22"/>
          <w:lang w:val="en-US" w:eastAsia="ko-KR"/>
        </w:rPr>
        <w:t>can pre-configure</w:t>
      </w:r>
      <w:r w:rsidRPr="00EA2CE8">
        <w:rPr>
          <w:rFonts w:eastAsia="바탕"/>
          <w:sz w:val="22"/>
          <w:szCs w:val="22"/>
          <w:lang w:val="en-US" w:eastAsia="ko-KR"/>
        </w:rPr>
        <w:t xml:space="preserve"> </w:t>
      </w:r>
      <w:r w:rsidR="00964479">
        <w:rPr>
          <w:rFonts w:eastAsia="바탕"/>
          <w:sz w:val="22"/>
          <w:szCs w:val="22"/>
          <w:lang w:val="en-US" w:eastAsia="ko-KR"/>
        </w:rPr>
        <w:t xml:space="preserve">the </w:t>
      </w:r>
      <w:r w:rsidRPr="00EA2CE8">
        <w:rPr>
          <w:rFonts w:eastAsia="바탕"/>
          <w:sz w:val="22"/>
          <w:szCs w:val="22"/>
          <w:lang w:val="en-US" w:eastAsia="ko-KR"/>
        </w:rPr>
        <w:t xml:space="preserve">D2R resources. In this context, both periodic and non-periodic allocation schemes </w:t>
      </w:r>
      <w:r w:rsidR="00120EED">
        <w:rPr>
          <w:rFonts w:eastAsia="바탕"/>
          <w:sz w:val="22"/>
          <w:szCs w:val="22"/>
          <w:lang w:val="en-US" w:eastAsia="ko-KR"/>
        </w:rPr>
        <w:t xml:space="preserve">for D2R resources used for DO-A traffic type </w:t>
      </w:r>
      <w:r w:rsidRPr="00EA2CE8">
        <w:rPr>
          <w:rFonts w:eastAsia="바탕"/>
          <w:sz w:val="22"/>
          <w:szCs w:val="22"/>
          <w:lang w:val="en-US" w:eastAsia="ko-KR"/>
        </w:rPr>
        <w:t>can be considered.</w:t>
      </w:r>
      <w:r>
        <w:rPr>
          <w:rFonts w:eastAsia="바탕"/>
          <w:sz w:val="22"/>
          <w:szCs w:val="22"/>
          <w:lang w:val="en-US" w:eastAsia="ko-KR"/>
        </w:rPr>
        <w:t xml:space="preserve"> </w:t>
      </w:r>
      <w:r w:rsidR="00964479" w:rsidRPr="00964479">
        <w:rPr>
          <w:rFonts w:eastAsia="바탕"/>
          <w:sz w:val="22"/>
          <w:szCs w:val="22"/>
          <w:lang w:val="en-US" w:eastAsia="ko-KR"/>
        </w:rPr>
        <w:t xml:space="preserve">As an example of periodic D2R resource configuration, a scheme where D2R resources are periodically allocated by the reader can be considered. Specifically, based on the D2R resource information pre-allocated by the reader, </w:t>
      </w:r>
      <w:r w:rsidR="00964479">
        <w:rPr>
          <w:rFonts w:eastAsia="바탕"/>
          <w:sz w:val="22"/>
          <w:szCs w:val="22"/>
          <w:lang w:val="en-US" w:eastAsia="ko-KR"/>
        </w:rPr>
        <w:t xml:space="preserve">the </w:t>
      </w:r>
      <w:r w:rsidR="00964479" w:rsidRPr="00964479">
        <w:rPr>
          <w:rFonts w:eastAsia="바탕"/>
          <w:sz w:val="22"/>
          <w:szCs w:val="22"/>
          <w:lang w:val="en-US" w:eastAsia="ko-KR"/>
        </w:rPr>
        <w:t xml:space="preserve">device generating DO-A traffic can perform D2R transmission using the </w:t>
      </w:r>
      <w:r w:rsidR="00256B5D">
        <w:rPr>
          <w:rFonts w:eastAsia="바탕"/>
          <w:sz w:val="22"/>
          <w:szCs w:val="22"/>
          <w:lang w:val="en-US" w:eastAsia="ko-KR"/>
        </w:rPr>
        <w:t>D2R</w:t>
      </w:r>
      <w:r w:rsidR="00964479" w:rsidRPr="00964479">
        <w:rPr>
          <w:rFonts w:eastAsia="바탕"/>
          <w:sz w:val="22"/>
          <w:szCs w:val="22"/>
          <w:lang w:val="en-US" w:eastAsia="ko-KR"/>
        </w:rPr>
        <w:t xml:space="preserve"> resources according to the configured periodicity.</w:t>
      </w:r>
      <w:r w:rsidRPr="00EA2CE8">
        <w:rPr>
          <w:rFonts w:eastAsia="바탕"/>
          <w:sz w:val="22"/>
          <w:szCs w:val="22"/>
          <w:lang w:val="en-US" w:eastAsia="ko-KR"/>
        </w:rPr>
        <w:t xml:space="preserve"> Additionally, to support CFO compensation, the transmission of periodic R2D synchronization signals from the reader may be considered.</w:t>
      </w:r>
      <w:r w:rsidR="00964479">
        <w:rPr>
          <w:rFonts w:eastAsia="바탕"/>
          <w:sz w:val="22"/>
          <w:szCs w:val="22"/>
          <w:lang w:val="en-US" w:eastAsia="ko-KR"/>
        </w:rPr>
        <w:t xml:space="preserve"> </w:t>
      </w:r>
      <w:r w:rsidRPr="00EA2CE8">
        <w:rPr>
          <w:rFonts w:eastAsia="바탕"/>
          <w:sz w:val="22"/>
          <w:szCs w:val="22"/>
          <w:lang w:val="en-US" w:eastAsia="ko-KR"/>
        </w:rPr>
        <w:t xml:space="preserve">On the other hand, as an example of non-periodic D2R resource allocation, an on-demand D2R resource allocation scheme may be considered. In this case, </w:t>
      </w:r>
      <w:r w:rsidR="00964479">
        <w:rPr>
          <w:rFonts w:eastAsia="바탕"/>
          <w:sz w:val="22"/>
          <w:szCs w:val="22"/>
          <w:lang w:val="en-US" w:eastAsia="ko-KR"/>
        </w:rPr>
        <w:t xml:space="preserve">the </w:t>
      </w:r>
      <w:r w:rsidRPr="00EA2CE8">
        <w:rPr>
          <w:rFonts w:eastAsia="바탕"/>
          <w:sz w:val="22"/>
          <w:szCs w:val="22"/>
          <w:lang w:val="en-US" w:eastAsia="ko-KR"/>
        </w:rPr>
        <w:t>device generating DO-A traffic</w:t>
      </w:r>
      <w:r w:rsidR="00256B5D">
        <w:rPr>
          <w:rFonts w:eastAsia="바탕"/>
          <w:sz w:val="22"/>
          <w:szCs w:val="22"/>
          <w:lang w:val="en-US" w:eastAsia="ko-KR"/>
        </w:rPr>
        <w:t xml:space="preserve"> should</w:t>
      </w:r>
      <w:r w:rsidRPr="00EA2CE8">
        <w:rPr>
          <w:rFonts w:eastAsia="바탕"/>
          <w:sz w:val="22"/>
          <w:szCs w:val="22"/>
          <w:lang w:val="en-US" w:eastAsia="ko-KR"/>
        </w:rPr>
        <w:t xml:space="preserve"> request D2R resources </w:t>
      </w:r>
      <w:r w:rsidR="00964479">
        <w:rPr>
          <w:rFonts w:eastAsia="바탕"/>
          <w:sz w:val="22"/>
          <w:szCs w:val="22"/>
          <w:lang w:val="en-US" w:eastAsia="ko-KR"/>
        </w:rPr>
        <w:t xml:space="preserve">to </w:t>
      </w:r>
      <w:r w:rsidRPr="00EA2CE8">
        <w:rPr>
          <w:rFonts w:eastAsia="바탕"/>
          <w:sz w:val="22"/>
          <w:szCs w:val="22"/>
          <w:lang w:val="en-US" w:eastAsia="ko-KR"/>
        </w:rPr>
        <w:t xml:space="preserve">the reader, and upon receiving the </w:t>
      </w:r>
      <w:r w:rsidR="00964479">
        <w:rPr>
          <w:rFonts w:eastAsia="바탕"/>
          <w:sz w:val="22"/>
          <w:szCs w:val="22"/>
          <w:lang w:val="en-US" w:eastAsia="ko-KR"/>
        </w:rPr>
        <w:t xml:space="preserve">D2R resource </w:t>
      </w:r>
      <w:r w:rsidRPr="00EA2CE8">
        <w:rPr>
          <w:rFonts w:eastAsia="바탕"/>
          <w:sz w:val="22"/>
          <w:szCs w:val="22"/>
          <w:lang w:val="en-US" w:eastAsia="ko-KR"/>
        </w:rPr>
        <w:t xml:space="preserve">allocation, </w:t>
      </w:r>
      <w:r w:rsidR="00964479">
        <w:rPr>
          <w:rFonts w:eastAsia="바탕"/>
          <w:sz w:val="22"/>
          <w:szCs w:val="22"/>
          <w:lang w:val="en-US" w:eastAsia="ko-KR"/>
        </w:rPr>
        <w:t>device can</w:t>
      </w:r>
      <w:r w:rsidRPr="00EA2CE8">
        <w:rPr>
          <w:rFonts w:eastAsia="바탕"/>
          <w:sz w:val="22"/>
          <w:szCs w:val="22"/>
          <w:lang w:val="en-US" w:eastAsia="ko-KR"/>
        </w:rPr>
        <w:t xml:space="preserve"> perform D2R transmission using the assigned resources.</w:t>
      </w:r>
    </w:p>
    <w:p w14:paraId="69855364" w14:textId="77777777" w:rsidR="0091297C" w:rsidRDefault="0091297C" w:rsidP="0091297C">
      <w:pPr>
        <w:spacing w:before="120" w:after="120" w:line="240" w:lineRule="auto"/>
        <w:ind w:left="0" w:firstLineChars="100" w:firstLine="220"/>
        <w:rPr>
          <w:rFonts w:eastAsia="바탕"/>
          <w:sz w:val="22"/>
          <w:szCs w:val="22"/>
          <w:lang w:eastAsia="ko-KR"/>
        </w:rPr>
      </w:pPr>
    </w:p>
    <w:p w14:paraId="3ADD08C8" w14:textId="651F54F7" w:rsidR="0091297C" w:rsidRPr="007E5796" w:rsidRDefault="007E5796" w:rsidP="0091297C">
      <w:pPr>
        <w:spacing w:before="120" w:after="120" w:line="240" w:lineRule="auto"/>
        <w:ind w:left="0" w:firstLineChars="100" w:firstLine="216"/>
        <w:rPr>
          <w:rFonts w:eastAsia="바탕"/>
          <w:b/>
          <w:sz w:val="22"/>
          <w:szCs w:val="22"/>
          <w:lang w:eastAsia="ko-KR"/>
        </w:rPr>
      </w:pPr>
      <w:r w:rsidRPr="0084200C">
        <w:rPr>
          <w:rFonts w:eastAsia="바탕" w:hint="eastAsia"/>
          <w:b/>
          <w:sz w:val="22"/>
        </w:rPr>
        <w:t>P</w:t>
      </w:r>
      <w:r w:rsidRPr="0084200C">
        <w:rPr>
          <w:rFonts w:eastAsia="바탕"/>
          <w:b/>
          <w:sz w:val="22"/>
        </w:rPr>
        <w:t>roposal #</w:t>
      </w:r>
      <w:r>
        <w:rPr>
          <w:rFonts w:eastAsia="바탕"/>
          <w:b/>
          <w:sz w:val="22"/>
        </w:rPr>
        <w:t>14:</w:t>
      </w:r>
      <w:r w:rsidRPr="0084200C">
        <w:rPr>
          <w:rFonts w:eastAsia="바탕"/>
          <w:b/>
          <w:sz w:val="22"/>
        </w:rPr>
        <w:t xml:space="preserve"> </w:t>
      </w:r>
      <w:r w:rsidR="00184D45">
        <w:rPr>
          <w:rFonts w:eastAsia="바탕"/>
          <w:b/>
          <w:sz w:val="22"/>
        </w:rPr>
        <w:t xml:space="preserve">Study the D2R resource allocation schemes for </w:t>
      </w:r>
      <w:r>
        <w:rPr>
          <w:rFonts w:eastAsia="바탕"/>
          <w:b/>
          <w:sz w:val="22"/>
        </w:rPr>
        <w:t>DO-A t</w:t>
      </w:r>
      <w:r w:rsidRPr="000F7FA3">
        <w:rPr>
          <w:rFonts w:eastAsia="바탕"/>
          <w:b/>
          <w:sz w:val="22"/>
        </w:rPr>
        <w:t>raffic type</w:t>
      </w:r>
      <w:r w:rsidR="006263A1">
        <w:rPr>
          <w:rFonts w:eastAsia="바탕"/>
          <w:b/>
          <w:sz w:val="22"/>
        </w:rPr>
        <w:t>:</w:t>
      </w:r>
    </w:p>
    <w:p w14:paraId="38599EA2" w14:textId="131343DE" w:rsidR="007E5796" w:rsidRPr="000F7FA3" w:rsidRDefault="007E5796" w:rsidP="007E5796">
      <w:pPr>
        <w:numPr>
          <w:ilvl w:val="0"/>
          <w:numId w:val="56"/>
        </w:numPr>
        <w:spacing w:before="120" w:after="120" w:line="259" w:lineRule="auto"/>
        <w:rPr>
          <w:rFonts w:ascii="바탕" w:eastAsia="바탕" w:hAnsi="바탕"/>
          <w:b/>
          <w:sz w:val="22"/>
          <w:lang w:val="x-none"/>
        </w:rPr>
      </w:pPr>
      <w:r>
        <w:rPr>
          <w:rFonts w:eastAsia="바탕"/>
          <w:b/>
          <w:sz w:val="22"/>
        </w:rPr>
        <w:t>Pre-configured D2R resource allocation</w:t>
      </w:r>
      <w:r w:rsidR="006263A1">
        <w:rPr>
          <w:rFonts w:eastAsia="바탕"/>
          <w:b/>
          <w:sz w:val="22"/>
        </w:rPr>
        <w:t>.</w:t>
      </w:r>
    </w:p>
    <w:p w14:paraId="13622EF9" w14:textId="3893A44F" w:rsidR="00F438BF" w:rsidRDefault="007E5796" w:rsidP="007E5796">
      <w:pPr>
        <w:numPr>
          <w:ilvl w:val="0"/>
          <w:numId w:val="56"/>
        </w:numPr>
        <w:autoSpaceDN w:val="0"/>
        <w:spacing w:before="120" w:after="120" w:line="256" w:lineRule="auto"/>
        <w:rPr>
          <w:rFonts w:eastAsia="바탕"/>
          <w:sz w:val="22"/>
          <w:szCs w:val="22"/>
          <w:lang w:eastAsia="ko-KR"/>
        </w:rPr>
      </w:pPr>
      <w:r>
        <w:rPr>
          <w:rFonts w:eastAsia="바탕"/>
          <w:b/>
          <w:sz w:val="22"/>
        </w:rPr>
        <w:t>On-demand D2R resource allocation</w:t>
      </w:r>
      <w:r w:rsidR="006263A1">
        <w:rPr>
          <w:rFonts w:eastAsia="바탕"/>
          <w:b/>
          <w:sz w:val="22"/>
        </w:rPr>
        <w:t>.</w:t>
      </w:r>
    </w:p>
    <w:p w14:paraId="0F5A138F" w14:textId="77777777" w:rsidR="00C66D9F" w:rsidRDefault="00C66D9F" w:rsidP="00E03F32">
      <w:pPr>
        <w:spacing w:before="120" w:after="120" w:line="240" w:lineRule="auto"/>
        <w:ind w:left="0" w:firstLineChars="100" w:firstLine="220"/>
        <w:rPr>
          <w:rFonts w:eastAsia="바탕"/>
          <w:sz w:val="22"/>
          <w:szCs w:val="22"/>
          <w:lang w:eastAsia="ko-KR"/>
        </w:rPr>
      </w:pPr>
    </w:p>
    <w:p w14:paraId="5A206DA0" w14:textId="19BC6D92" w:rsidR="004721BE" w:rsidRPr="004721BE" w:rsidRDefault="004721BE" w:rsidP="004721BE">
      <w:pPr>
        <w:spacing w:before="120" w:after="120" w:line="240" w:lineRule="auto"/>
        <w:ind w:left="0" w:firstLineChars="100" w:firstLine="220"/>
        <w:rPr>
          <w:rFonts w:eastAsia="바탕"/>
          <w:sz w:val="22"/>
          <w:szCs w:val="22"/>
          <w:lang w:val="en-US" w:eastAsia="ko-KR"/>
        </w:rPr>
      </w:pPr>
      <w:r w:rsidRPr="004721BE">
        <w:rPr>
          <w:rFonts w:eastAsia="바탕"/>
          <w:sz w:val="22"/>
          <w:szCs w:val="22"/>
          <w:lang w:val="en-US" w:eastAsia="ko-KR"/>
        </w:rPr>
        <w:t>Moreover, when the reader configures D2R resources for DO-A traffic, a slotted ALOHA</w:t>
      </w:r>
      <w:r>
        <w:rPr>
          <w:rFonts w:eastAsia="바탕"/>
          <w:sz w:val="22"/>
          <w:szCs w:val="22"/>
          <w:lang w:val="en-US" w:eastAsia="ko-KR"/>
        </w:rPr>
        <w:t xml:space="preserve"> </w:t>
      </w:r>
      <w:r w:rsidRPr="004721BE">
        <w:rPr>
          <w:rFonts w:eastAsia="바탕"/>
          <w:sz w:val="22"/>
          <w:szCs w:val="22"/>
          <w:lang w:val="en-US" w:eastAsia="ko-KR"/>
        </w:rPr>
        <w:t>based scheme may be considered. Specifically, if the D2R resources for DO-A traffic are configured periodically,</w:t>
      </w:r>
      <w:r w:rsidR="00B46178">
        <w:rPr>
          <w:rFonts w:eastAsia="바탕"/>
          <w:sz w:val="22"/>
          <w:szCs w:val="22"/>
          <w:lang w:val="en-US" w:eastAsia="ko-KR"/>
        </w:rPr>
        <w:t xml:space="preserve"> </w:t>
      </w:r>
      <w:r w:rsidR="00B46178" w:rsidRPr="00B46178">
        <w:rPr>
          <w:rFonts w:eastAsia="바탕"/>
          <w:sz w:val="22"/>
          <w:szCs w:val="22"/>
          <w:lang w:val="en-US" w:eastAsia="ko-KR"/>
        </w:rPr>
        <w:t>slot number counter may be decremented by one or several units</w:t>
      </w:r>
      <w:r w:rsidRPr="004721BE">
        <w:rPr>
          <w:rFonts w:eastAsia="바탕"/>
          <w:sz w:val="22"/>
          <w:szCs w:val="22"/>
          <w:lang w:val="en-US" w:eastAsia="ko-KR"/>
        </w:rPr>
        <w:t xml:space="preserve"> in each configured D2R resource period.</w:t>
      </w:r>
      <w:r>
        <w:rPr>
          <w:rFonts w:eastAsia="바탕"/>
          <w:sz w:val="22"/>
          <w:szCs w:val="22"/>
          <w:lang w:val="en-US" w:eastAsia="ko-KR"/>
        </w:rPr>
        <w:t xml:space="preserve"> </w:t>
      </w:r>
      <w:r w:rsidRPr="004721BE">
        <w:rPr>
          <w:rFonts w:eastAsia="바탕"/>
          <w:sz w:val="22"/>
          <w:szCs w:val="22"/>
          <w:lang w:val="en-US" w:eastAsia="ko-KR"/>
        </w:rPr>
        <w:t xml:space="preserve">On the other hand, if the D2R resources for DO-A traffic are configured non-periodically, an explicit triggering message (e.g., DO-A resource triggering message) may be introduced to indicate the availability of D2R resources. Upon receiving this triggering message, the device may begin </w:t>
      </w:r>
      <w:r w:rsidR="00B46178">
        <w:rPr>
          <w:rFonts w:eastAsia="바탕"/>
          <w:sz w:val="22"/>
          <w:szCs w:val="22"/>
          <w:lang w:val="en-US" w:eastAsia="ko-KR"/>
        </w:rPr>
        <w:t xml:space="preserve">to </w:t>
      </w:r>
      <w:r w:rsidRPr="004721BE">
        <w:rPr>
          <w:rFonts w:eastAsia="바탕"/>
          <w:sz w:val="22"/>
          <w:szCs w:val="22"/>
          <w:lang w:val="en-US" w:eastAsia="ko-KR"/>
        </w:rPr>
        <w:t xml:space="preserve">decrement </w:t>
      </w:r>
      <w:r w:rsidR="00B46178">
        <w:rPr>
          <w:rFonts w:eastAsia="바탕"/>
          <w:sz w:val="22"/>
          <w:szCs w:val="22"/>
          <w:lang w:val="en-US" w:eastAsia="ko-KR"/>
        </w:rPr>
        <w:t xml:space="preserve">the </w:t>
      </w:r>
      <w:r w:rsidRPr="004721BE">
        <w:rPr>
          <w:rFonts w:eastAsia="바탕"/>
          <w:sz w:val="22"/>
          <w:szCs w:val="22"/>
          <w:lang w:val="en-US" w:eastAsia="ko-KR"/>
        </w:rPr>
        <w:t>slot number counter</w:t>
      </w:r>
      <w:r w:rsidR="00B46178">
        <w:rPr>
          <w:rFonts w:eastAsia="바탕"/>
          <w:sz w:val="22"/>
          <w:szCs w:val="22"/>
          <w:lang w:val="en-US" w:eastAsia="ko-KR"/>
        </w:rPr>
        <w:t xml:space="preserve"> by one or several units</w:t>
      </w:r>
      <w:r w:rsidRPr="004721BE">
        <w:rPr>
          <w:rFonts w:eastAsia="바탕"/>
          <w:sz w:val="22"/>
          <w:szCs w:val="22"/>
          <w:lang w:val="en-US" w:eastAsia="ko-KR"/>
        </w:rPr>
        <w:t xml:space="preserve"> accordingly.</w:t>
      </w:r>
    </w:p>
    <w:p w14:paraId="461614CA" w14:textId="58285FED" w:rsidR="00E03F32" w:rsidRDefault="00E03F32" w:rsidP="00F438BF">
      <w:pPr>
        <w:spacing w:before="120" w:after="120" w:line="240" w:lineRule="auto"/>
        <w:ind w:left="0" w:firstLineChars="100" w:firstLine="220"/>
        <w:rPr>
          <w:rFonts w:eastAsia="바탕"/>
          <w:sz w:val="22"/>
          <w:szCs w:val="22"/>
          <w:lang w:eastAsia="ko-KR"/>
        </w:rPr>
      </w:pPr>
    </w:p>
    <w:p w14:paraId="1FF4D912" w14:textId="68F914E5" w:rsidR="00E03F32" w:rsidRDefault="00E03F32" w:rsidP="00F438BF">
      <w:pPr>
        <w:spacing w:before="120" w:after="120" w:line="240" w:lineRule="auto"/>
        <w:ind w:left="0" w:firstLineChars="100" w:firstLine="216"/>
        <w:rPr>
          <w:rFonts w:eastAsia="바탕"/>
          <w:sz w:val="22"/>
          <w:szCs w:val="22"/>
          <w:lang w:eastAsia="ko-KR"/>
        </w:rPr>
      </w:pPr>
      <w:r w:rsidRPr="0084200C">
        <w:rPr>
          <w:rFonts w:eastAsia="바탕" w:hint="eastAsia"/>
          <w:b/>
          <w:sz w:val="22"/>
        </w:rPr>
        <w:t>P</w:t>
      </w:r>
      <w:r w:rsidRPr="0084200C">
        <w:rPr>
          <w:rFonts w:eastAsia="바탕"/>
          <w:b/>
          <w:sz w:val="22"/>
        </w:rPr>
        <w:t>roposal #</w:t>
      </w:r>
      <w:r>
        <w:rPr>
          <w:rFonts w:eastAsia="바탕"/>
          <w:b/>
          <w:sz w:val="22"/>
        </w:rPr>
        <w:t>15:</w:t>
      </w:r>
      <w:r w:rsidRPr="0084200C">
        <w:rPr>
          <w:rFonts w:eastAsia="바탕"/>
          <w:b/>
          <w:sz w:val="22"/>
        </w:rPr>
        <w:t xml:space="preserve"> </w:t>
      </w:r>
      <w:r>
        <w:rPr>
          <w:rFonts w:eastAsia="바탕"/>
          <w:b/>
          <w:sz w:val="22"/>
        </w:rPr>
        <w:t>Slotted ALOHA can be considered for D2R resource allocation for DO-A traffic type</w:t>
      </w:r>
      <w:r w:rsidR="006263A1">
        <w:rPr>
          <w:rFonts w:eastAsia="바탕"/>
          <w:b/>
          <w:sz w:val="22"/>
        </w:rPr>
        <w:t>.</w:t>
      </w:r>
    </w:p>
    <w:p w14:paraId="7F58EACA" w14:textId="26E677E2" w:rsidR="00E03F32" w:rsidRDefault="00E03F32" w:rsidP="00F438BF">
      <w:pPr>
        <w:spacing w:before="120" w:after="120" w:line="240" w:lineRule="auto"/>
        <w:ind w:left="0" w:firstLineChars="100" w:firstLine="220"/>
        <w:rPr>
          <w:rFonts w:eastAsia="바탕"/>
          <w:sz w:val="22"/>
          <w:szCs w:val="22"/>
          <w:lang w:eastAsia="ko-KR"/>
        </w:rPr>
      </w:pPr>
    </w:p>
    <w:p w14:paraId="0F1DA272" w14:textId="77777777" w:rsidR="00D165DD" w:rsidRDefault="00D165DD" w:rsidP="00D165DD">
      <w:pPr>
        <w:spacing w:before="120" w:after="120" w:line="240" w:lineRule="auto"/>
        <w:ind w:left="0" w:firstLineChars="100" w:firstLine="220"/>
        <w:rPr>
          <w:rFonts w:eastAsia="바탕"/>
          <w:sz w:val="22"/>
          <w:szCs w:val="22"/>
          <w:lang w:eastAsia="ko-KR"/>
        </w:rPr>
      </w:pPr>
    </w:p>
    <w:p w14:paraId="7EED9BD8" w14:textId="1942C76B" w:rsidR="00D165DD" w:rsidRDefault="00D165DD" w:rsidP="00D165DD">
      <w:pPr>
        <w:pStyle w:val="2"/>
        <w:numPr>
          <w:ilvl w:val="1"/>
          <w:numId w:val="1"/>
        </w:numPr>
        <w:rPr>
          <w:rFonts w:eastAsia="바탕" w:cs="Arial"/>
          <w:b/>
          <w:bCs/>
          <w:sz w:val="24"/>
          <w:lang w:val="en-US" w:eastAsia="ko-KR"/>
        </w:rPr>
      </w:pPr>
      <w:r>
        <w:rPr>
          <w:rFonts w:eastAsia="바탕" w:cs="Arial"/>
          <w:b/>
          <w:bCs/>
          <w:sz w:val="24"/>
          <w:lang w:val="en-US" w:eastAsia="ko-KR"/>
        </w:rPr>
        <w:t>Device availability direction 2</w:t>
      </w:r>
    </w:p>
    <w:p w14:paraId="6166074D" w14:textId="4F452C2B" w:rsidR="00095022" w:rsidRPr="00095022" w:rsidRDefault="00095022" w:rsidP="00095022">
      <w:pPr>
        <w:spacing w:before="120" w:after="120" w:line="240" w:lineRule="auto"/>
        <w:ind w:left="0" w:firstLineChars="100" w:firstLine="220"/>
        <w:rPr>
          <w:rFonts w:eastAsia="바탕"/>
          <w:sz w:val="22"/>
          <w:szCs w:val="22"/>
          <w:lang w:val="en-US" w:eastAsia="ko-KR"/>
        </w:rPr>
      </w:pPr>
      <w:r w:rsidRPr="00095022">
        <w:rPr>
          <w:rFonts w:eastAsia="바탕"/>
          <w:sz w:val="22"/>
          <w:szCs w:val="22"/>
          <w:lang w:val="en-US" w:eastAsia="ko-KR"/>
        </w:rPr>
        <w:t>If a device intends to transmit PDRCH or is expected to receive PRDCH, the transmission or reception may not be feasible depending on the device’s remaining energy storage and/or energy state. Therefore, it may be beneficial to define device behavior such that the A-IoT transmission/reception timing can be determined based on the device’s energy status.</w:t>
      </w:r>
      <w:r>
        <w:rPr>
          <w:rFonts w:eastAsia="바탕"/>
          <w:sz w:val="22"/>
          <w:szCs w:val="22"/>
          <w:lang w:val="en-US" w:eastAsia="ko-KR"/>
        </w:rPr>
        <w:t xml:space="preserve"> </w:t>
      </w:r>
      <w:r w:rsidRPr="00095022">
        <w:rPr>
          <w:rFonts w:eastAsia="바탕"/>
          <w:sz w:val="22"/>
          <w:szCs w:val="22"/>
          <w:lang w:val="en-US" w:eastAsia="ko-KR"/>
        </w:rPr>
        <w:t>For example, PDRCH/PRDCH transmission or reception may be allowed only when the device’s energy level exceeds a certain threshold, which may be provided by the reader. As another example, specific time instances may be defined to periodically initiate PDRCH/PRDCH transmission or reception. Once the device’s energy level exceeds the threshold, the device may be configured to transmit or receive at the earliest available periodic time instance.</w:t>
      </w:r>
    </w:p>
    <w:p w14:paraId="47EEED38" w14:textId="2232F722" w:rsidR="00095022" w:rsidRPr="00095022" w:rsidRDefault="00095022" w:rsidP="00095022">
      <w:pPr>
        <w:spacing w:before="120" w:after="120" w:line="240" w:lineRule="auto"/>
        <w:ind w:left="0" w:firstLineChars="100" w:firstLine="220"/>
        <w:rPr>
          <w:rFonts w:eastAsia="바탕"/>
          <w:sz w:val="22"/>
          <w:szCs w:val="22"/>
          <w:lang w:val="en-US" w:eastAsia="ko-KR"/>
        </w:rPr>
      </w:pPr>
      <w:r w:rsidRPr="00095022">
        <w:rPr>
          <w:rFonts w:eastAsia="바탕"/>
          <w:sz w:val="22"/>
          <w:szCs w:val="22"/>
          <w:lang w:val="en-US" w:eastAsia="ko-KR"/>
        </w:rPr>
        <w:t>To enable the reader to determine transmission/reception timing based on the device’s energy status, it is necessary to support device reporting of energy storage and/or energy state. That is, the device may report its energy status to the reader, based on which the reader can determine the appropriate timing for PDRCH/PRDCH transmission or reception.</w:t>
      </w:r>
    </w:p>
    <w:p w14:paraId="1EB6614A" w14:textId="55BF1465" w:rsidR="0014229F" w:rsidRDefault="0014229F" w:rsidP="0014229F">
      <w:pPr>
        <w:spacing w:before="120" w:after="120" w:line="240" w:lineRule="auto"/>
        <w:ind w:left="0" w:firstLineChars="100" w:firstLine="220"/>
        <w:rPr>
          <w:rFonts w:eastAsia="바탕"/>
          <w:sz w:val="22"/>
          <w:szCs w:val="22"/>
          <w:lang w:val="x-none" w:eastAsia="ko-KR"/>
        </w:rPr>
      </w:pPr>
    </w:p>
    <w:p w14:paraId="6EC03915" w14:textId="58C5E4D8" w:rsidR="0014229F" w:rsidRPr="008C09B4" w:rsidRDefault="0014229F" w:rsidP="0014229F">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16</w:t>
      </w:r>
      <w:r w:rsidRPr="00FF4B7F">
        <w:rPr>
          <w:rFonts w:eastAsia="바탕"/>
          <w:b/>
          <w:sz w:val="22"/>
          <w:szCs w:val="22"/>
          <w:lang w:eastAsia="ko-KR"/>
        </w:rPr>
        <w:t>:</w:t>
      </w:r>
      <w:r w:rsidRPr="008C09B4">
        <w:rPr>
          <w:rFonts w:eastAsia="바탕"/>
          <w:b/>
          <w:sz w:val="22"/>
          <w:szCs w:val="22"/>
          <w:lang w:eastAsia="ko-KR"/>
        </w:rPr>
        <w:t xml:space="preserve"> </w:t>
      </w:r>
      <w:r w:rsidRPr="007E11D9">
        <w:rPr>
          <w:rFonts w:eastAsia="바탕"/>
          <w:b/>
          <w:sz w:val="22"/>
          <w:szCs w:val="22"/>
          <w:lang w:eastAsia="ko-KR"/>
        </w:rPr>
        <w:t>On the potential impact of device unavailability due to charging by energy harvesting, study the following</w:t>
      </w:r>
      <w:r>
        <w:rPr>
          <w:rFonts w:eastAsia="바탕"/>
          <w:b/>
          <w:sz w:val="22"/>
          <w:szCs w:val="22"/>
          <w:lang w:eastAsia="ko-KR"/>
        </w:rPr>
        <w:t>:</w:t>
      </w:r>
    </w:p>
    <w:p w14:paraId="5F5AC3AD" w14:textId="77777777" w:rsidR="0014229F" w:rsidRPr="00175D06" w:rsidRDefault="0014229F" w:rsidP="0014229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Pr="00175D06">
        <w:rPr>
          <w:rFonts w:ascii="Times New Roman" w:hAnsi="Times New Roman"/>
          <w:b/>
          <w:sz w:val="22"/>
          <w:szCs w:val="22"/>
          <w:lang w:val="en-GB" w:eastAsia="ko-KR"/>
        </w:rPr>
        <w:t>energy storage status.</w:t>
      </w:r>
    </w:p>
    <w:p w14:paraId="3811B72A" w14:textId="77777777" w:rsidR="0014229F" w:rsidRPr="008C09B4" w:rsidRDefault="0014229F" w:rsidP="0014229F">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lastRenderedPageBreak/>
        <w:t xml:space="preserve">The device can report </w:t>
      </w:r>
      <w:r>
        <w:rPr>
          <w:rFonts w:ascii="Times New Roman" w:hAnsi="Times New Roman"/>
          <w:b/>
          <w:sz w:val="22"/>
          <w:szCs w:val="22"/>
          <w:lang w:val="en-GB" w:eastAsia="ko-KR"/>
        </w:rPr>
        <w:t xml:space="preserve">its </w:t>
      </w:r>
      <w:r w:rsidRPr="00175D06">
        <w:rPr>
          <w:rFonts w:ascii="Times New Roman" w:hAnsi="Times New Roman"/>
          <w:b/>
          <w:sz w:val="22"/>
          <w:szCs w:val="22"/>
          <w:lang w:val="en-GB" w:eastAsia="ko-KR"/>
        </w:rPr>
        <w:t>energy storage status to the reader.</w:t>
      </w:r>
    </w:p>
    <w:p w14:paraId="1E7E4F98" w14:textId="77777777" w:rsidR="0014229F" w:rsidRPr="0014229F" w:rsidRDefault="0014229F" w:rsidP="0014229F">
      <w:pPr>
        <w:spacing w:before="120" w:after="120" w:line="240" w:lineRule="auto"/>
        <w:ind w:left="0" w:firstLineChars="100" w:firstLine="220"/>
        <w:rPr>
          <w:rFonts w:eastAsia="바탕"/>
          <w:sz w:val="22"/>
          <w:szCs w:val="22"/>
          <w:lang w:val="x-none" w:eastAsia="ko-KR"/>
        </w:rPr>
      </w:pPr>
    </w:p>
    <w:p w14:paraId="782F5C57" w14:textId="567EA9C1" w:rsidR="0014229F" w:rsidRPr="00567EE3" w:rsidRDefault="009730A0" w:rsidP="009730A0">
      <w:pPr>
        <w:spacing w:before="120" w:after="120" w:line="240" w:lineRule="auto"/>
        <w:ind w:left="0" w:firstLineChars="100" w:firstLine="220"/>
        <w:rPr>
          <w:rFonts w:eastAsia="바탕"/>
          <w:sz w:val="22"/>
          <w:szCs w:val="22"/>
          <w:lang w:val="en-US" w:eastAsia="ko-KR"/>
        </w:rPr>
      </w:pPr>
      <w:r w:rsidRPr="009730A0">
        <w:rPr>
          <w:rFonts w:eastAsia="바탕"/>
          <w:sz w:val="22"/>
          <w:szCs w:val="22"/>
          <w:lang w:eastAsia="ko-KR"/>
        </w:rPr>
        <w:t xml:space="preserve">According to TR 38.769 [2], </w:t>
      </w:r>
      <w:r w:rsidR="00567EE3" w:rsidRPr="00567EE3">
        <w:rPr>
          <w:rFonts w:eastAsia="바탕"/>
          <w:sz w:val="22"/>
          <w:szCs w:val="22"/>
          <w:lang w:eastAsia="ko-KR"/>
        </w:rPr>
        <w:t xml:space="preserve">two directions have been considered </w:t>
      </w:r>
      <w:r w:rsidR="00567EE3">
        <w:rPr>
          <w:rFonts w:eastAsia="바탕"/>
          <w:sz w:val="22"/>
          <w:szCs w:val="22"/>
          <w:lang w:eastAsia="ko-KR"/>
        </w:rPr>
        <w:t>for</w:t>
      </w:r>
      <w:r w:rsidR="00567EE3" w:rsidRPr="00567EE3">
        <w:rPr>
          <w:rFonts w:eastAsia="바탕"/>
          <w:sz w:val="22"/>
          <w:szCs w:val="22"/>
          <w:lang w:eastAsia="ko-KR"/>
        </w:rPr>
        <w:t xml:space="preserve"> device availability:</w:t>
      </w:r>
    </w:p>
    <w:p w14:paraId="2DE23AD8" w14:textId="3BE44051" w:rsidR="00657F9A" w:rsidRPr="00FB0A82" w:rsidRDefault="0014229F" w:rsidP="00FB0A82">
      <w:pPr>
        <w:numPr>
          <w:ilvl w:val="0"/>
          <w:numId w:val="58"/>
        </w:numPr>
        <w:wordWrap w:val="0"/>
        <w:autoSpaceDE w:val="0"/>
        <w:autoSpaceDN w:val="0"/>
        <w:spacing w:before="120" w:after="120" w:line="240" w:lineRule="auto"/>
        <w:rPr>
          <w:rFonts w:eastAsia="바탕"/>
          <w:sz w:val="22"/>
          <w:szCs w:val="22"/>
          <w:lang w:val="en-US" w:eastAsia="ko-KR"/>
        </w:rPr>
      </w:pPr>
      <w:r w:rsidRPr="00FB0A82">
        <w:rPr>
          <w:rFonts w:eastAsia="바탕"/>
          <w:sz w:val="22"/>
          <w:szCs w:val="22"/>
          <w:lang w:val="en-US" w:eastAsia="ko-KR"/>
        </w:rPr>
        <w:t>Direction 1:</w:t>
      </w:r>
      <w:r w:rsidR="001C5BA9" w:rsidRPr="00FB0A82">
        <w:rPr>
          <w:rFonts w:eastAsia="바탕"/>
          <w:sz w:val="22"/>
          <w:szCs w:val="22"/>
          <w:lang w:val="en-US" w:eastAsia="ko-KR"/>
        </w:rPr>
        <w:t xml:space="preserve"> </w:t>
      </w:r>
      <w:r w:rsidRPr="00FB0A82">
        <w:rPr>
          <w:rFonts w:eastAsia="바탕"/>
          <w:sz w:val="22"/>
          <w:szCs w:val="22"/>
          <w:lang w:val="en-US" w:eastAsia="ko-KR"/>
        </w:rPr>
        <w:t>Reader does not provide information to a device regarding when the device may become available/unavailable.</w:t>
      </w:r>
    </w:p>
    <w:p w14:paraId="250C717E" w14:textId="702F8264" w:rsidR="0014229F" w:rsidRPr="00FB0A82" w:rsidRDefault="0014229F" w:rsidP="00FB0A82">
      <w:pPr>
        <w:numPr>
          <w:ilvl w:val="0"/>
          <w:numId w:val="58"/>
        </w:numPr>
        <w:wordWrap w:val="0"/>
        <w:autoSpaceDE w:val="0"/>
        <w:autoSpaceDN w:val="0"/>
        <w:spacing w:before="120" w:after="120" w:line="240" w:lineRule="auto"/>
        <w:rPr>
          <w:rFonts w:eastAsia="바탕"/>
          <w:sz w:val="22"/>
          <w:szCs w:val="22"/>
          <w:lang w:val="en-US" w:eastAsia="ko-KR"/>
        </w:rPr>
      </w:pPr>
      <w:r w:rsidRPr="00FB0A82">
        <w:rPr>
          <w:rFonts w:eastAsia="바탕"/>
          <w:sz w:val="22"/>
          <w:szCs w:val="22"/>
          <w:lang w:val="en-US" w:eastAsia="ko-KR"/>
        </w:rPr>
        <w:t>Direction 2:</w:t>
      </w:r>
      <w:r w:rsidR="001C5BA9" w:rsidRPr="00FB0A82">
        <w:rPr>
          <w:rFonts w:eastAsia="바탕"/>
          <w:sz w:val="22"/>
          <w:szCs w:val="22"/>
          <w:lang w:val="en-US" w:eastAsia="ko-KR"/>
        </w:rPr>
        <w:t xml:space="preserve"> </w:t>
      </w:r>
      <w:r w:rsidRPr="00FB0A82">
        <w:rPr>
          <w:rFonts w:eastAsia="바탕"/>
          <w:sz w:val="22"/>
          <w:szCs w:val="22"/>
          <w:lang w:val="en-US" w:eastAsia="ko-KR"/>
        </w:rPr>
        <w:t>Reader can provide information to a device based on which the device may become available/unavailable.</w:t>
      </w:r>
    </w:p>
    <w:p w14:paraId="0A0660BF" w14:textId="56018C21" w:rsidR="00D1148C" w:rsidRDefault="00D1148C" w:rsidP="00D1148C">
      <w:pPr>
        <w:spacing w:before="120" w:after="120" w:line="240" w:lineRule="auto"/>
        <w:ind w:left="0" w:firstLineChars="100" w:firstLine="220"/>
        <w:rPr>
          <w:rFonts w:eastAsia="바탕"/>
          <w:sz w:val="22"/>
          <w:szCs w:val="22"/>
          <w:lang w:eastAsia="ko-KR"/>
        </w:rPr>
      </w:pPr>
      <w:r w:rsidRPr="00D1148C">
        <w:rPr>
          <w:rFonts w:eastAsia="바탕"/>
          <w:sz w:val="22"/>
          <w:szCs w:val="22"/>
          <w:lang w:val="en-US" w:eastAsia="ko-KR"/>
        </w:rPr>
        <w:t xml:space="preserve">In Rel-20 A-IoT, device availability direction 2 is </w:t>
      </w:r>
      <w:r w:rsidR="00D5186F">
        <w:rPr>
          <w:rFonts w:eastAsia="바탕"/>
          <w:sz w:val="22"/>
          <w:szCs w:val="22"/>
          <w:lang w:val="en-US" w:eastAsia="ko-KR"/>
        </w:rPr>
        <w:t>considered to support</w:t>
      </w:r>
      <w:r w:rsidRPr="00D1148C">
        <w:rPr>
          <w:rFonts w:eastAsia="바탕"/>
          <w:sz w:val="22"/>
          <w:szCs w:val="22"/>
          <w:lang w:val="en-US" w:eastAsia="ko-KR"/>
        </w:rPr>
        <w:t xml:space="preserve">. To enable this, device states should be defined. </w:t>
      </w:r>
      <w:r>
        <w:rPr>
          <w:rFonts w:eastAsia="바탕"/>
          <w:sz w:val="22"/>
          <w:szCs w:val="22"/>
          <w:lang w:eastAsia="ko-KR"/>
        </w:rPr>
        <w:t>For example, t</w:t>
      </w:r>
      <w:r w:rsidRPr="002F1DCF">
        <w:rPr>
          <w:rFonts w:eastAsia="바탕"/>
          <w:sz w:val="22"/>
          <w:szCs w:val="22"/>
          <w:lang w:eastAsia="ko-KR"/>
        </w:rPr>
        <w:t>hree states (ON/OFF/SLEEP) or two states (ON/OFF) can be considered.</w:t>
      </w:r>
      <w:r>
        <w:rPr>
          <w:rFonts w:eastAsia="바탕"/>
          <w:sz w:val="22"/>
          <w:szCs w:val="22"/>
          <w:lang w:eastAsia="ko-KR"/>
        </w:rPr>
        <w:t xml:space="preserve"> In addition, r</w:t>
      </w:r>
      <w:r w:rsidRPr="002F1DCF">
        <w:rPr>
          <w:rFonts w:eastAsia="바탕"/>
          <w:sz w:val="22"/>
          <w:szCs w:val="22"/>
          <w:lang w:eastAsia="ko-KR"/>
        </w:rPr>
        <w:t>eader needs to provide necessary information to enable the device to transition between states (ON/OFF/SLEEP or ON/OFF).</w:t>
      </w:r>
      <w:r>
        <w:rPr>
          <w:rFonts w:eastAsia="바탕"/>
          <w:sz w:val="22"/>
          <w:szCs w:val="22"/>
          <w:lang w:eastAsia="ko-KR"/>
        </w:rPr>
        <w:t xml:space="preserve"> </w:t>
      </w:r>
      <w:r w:rsidRPr="002F1DCF">
        <w:rPr>
          <w:rFonts w:eastAsia="바탕"/>
          <w:sz w:val="22"/>
          <w:szCs w:val="22"/>
          <w:lang w:eastAsia="ko-KR"/>
        </w:rPr>
        <w:t xml:space="preserve">For example, the reader can provide the information that the current slot is for the device that selected slot number counter </w:t>
      </w:r>
      <w:r>
        <w:rPr>
          <w:rFonts w:eastAsia="바탕"/>
          <w:sz w:val="22"/>
          <w:szCs w:val="22"/>
          <w:lang w:eastAsia="ko-KR"/>
        </w:rPr>
        <w:t>‘</w:t>
      </w:r>
      <w:proofErr w:type="spellStart"/>
      <w:r>
        <w:rPr>
          <w:rFonts w:eastAsia="바탕"/>
          <w:sz w:val="22"/>
          <w:szCs w:val="22"/>
          <w:lang w:eastAsia="ko-KR"/>
        </w:rPr>
        <w:t>i</w:t>
      </w:r>
      <w:proofErr w:type="spellEnd"/>
      <w:r>
        <w:rPr>
          <w:rFonts w:eastAsia="바탕"/>
          <w:sz w:val="22"/>
          <w:szCs w:val="22"/>
          <w:lang w:eastAsia="ko-KR"/>
        </w:rPr>
        <w:t>’</w:t>
      </w:r>
      <w:r w:rsidRPr="002F1DCF">
        <w:rPr>
          <w:rFonts w:eastAsia="바탕"/>
          <w:sz w:val="22"/>
          <w:szCs w:val="22"/>
          <w:lang w:eastAsia="ko-KR"/>
        </w:rPr>
        <w:t xml:space="preserve"> (i.e., 0</w:t>
      </w:r>
      <w:r w:rsidRPr="002F1DCF">
        <w:rPr>
          <w:rFonts w:eastAsia="바탕" w:hint="eastAsia"/>
          <w:sz w:val="22"/>
          <w:szCs w:val="22"/>
          <w:lang w:eastAsia="ko-KR"/>
        </w:rPr>
        <w:t>≤</w:t>
      </w:r>
      <w:proofErr w:type="spellStart"/>
      <w:r>
        <w:rPr>
          <w:rFonts w:eastAsia="바탕"/>
          <w:sz w:val="22"/>
          <w:szCs w:val="22"/>
          <w:lang w:eastAsia="ko-KR"/>
        </w:rPr>
        <w:t>i</w:t>
      </w:r>
      <w:proofErr w:type="spellEnd"/>
      <w:r w:rsidRPr="002F1DCF">
        <w:rPr>
          <w:rFonts w:eastAsia="바탕" w:hint="eastAsia"/>
          <w:sz w:val="22"/>
          <w:szCs w:val="22"/>
          <w:lang w:eastAsia="ko-KR"/>
        </w:rPr>
        <w:t>≤</w:t>
      </w:r>
      <w:r w:rsidRPr="002F1DCF">
        <w:rPr>
          <w:rFonts w:eastAsia="바탕"/>
          <w:sz w:val="22"/>
          <w:szCs w:val="22"/>
          <w:lang w:eastAsia="ko-KR"/>
        </w:rPr>
        <w:t>2</w:t>
      </w:r>
      <w:r w:rsidRPr="002F1DCF">
        <w:rPr>
          <w:rFonts w:eastAsia="바탕"/>
          <w:sz w:val="22"/>
          <w:szCs w:val="22"/>
          <w:vertAlign w:val="superscript"/>
          <w:lang w:eastAsia="ko-KR"/>
        </w:rPr>
        <w:t>Q</w:t>
      </w:r>
      <w:r w:rsidRPr="002F1DCF">
        <w:rPr>
          <w:rFonts w:eastAsia="바탕"/>
          <w:sz w:val="22"/>
          <w:szCs w:val="22"/>
          <w:lang w:eastAsia="ko-KR"/>
        </w:rPr>
        <w:t>-1, Q value can be provided in inventory round triggering command).</w:t>
      </w:r>
      <w:r>
        <w:rPr>
          <w:rFonts w:eastAsia="바탕"/>
          <w:sz w:val="22"/>
          <w:szCs w:val="22"/>
          <w:lang w:eastAsia="ko-KR"/>
        </w:rPr>
        <w:t xml:space="preserve"> </w:t>
      </w:r>
      <w:r w:rsidRPr="002F1DCF">
        <w:rPr>
          <w:rFonts w:eastAsia="바탕"/>
          <w:sz w:val="22"/>
          <w:szCs w:val="22"/>
          <w:lang w:eastAsia="ko-KR"/>
        </w:rPr>
        <w:t>For another example, the reader can provide the information that when the next inventory round would be started (or when the next inventory round triggering command would be sent).</w:t>
      </w:r>
    </w:p>
    <w:p w14:paraId="5A68DF99" w14:textId="5FD60D18" w:rsidR="00FC3373" w:rsidRDefault="00FC3373" w:rsidP="002F1DCF">
      <w:pPr>
        <w:spacing w:before="120" w:after="120" w:line="240" w:lineRule="auto"/>
        <w:ind w:left="0" w:firstLineChars="100" w:firstLine="220"/>
        <w:rPr>
          <w:rFonts w:eastAsia="바탕"/>
          <w:sz w:val="22"/>
          <w:szCs w:val="22"/>
          <w:lang w:eastAsia="ko-KR"/>
        </w:rPr>
      </w:pPr>
    </w:p>
    <w:p w14:paraId="5BE750A7" w14:textId="201941E9" w:rsidR="00FC3373" w:rsidRPr="008C09B4" w:rsidRDefault="00FC3373" w:rsidP="00FC337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17</w:t>
      </w:r>
      <w:r w:rsidRPr="00FF4B7F">
        <w:rPr>
          <w:rFonts w:eastAsia="바탕"/>
          <w:b/>
          <w:sz w:val="22"/>
          <w:szCs w:val="22"/>
          <w:lang w:eastAsia="ko-KR"/>
        </w:rPr>
        <w:t>:</w:t>
      </w:r>
      <w:r w:rsidRPr="008C09B4">
        <w:rPr>
          <w:rFonts w:eastAsia="바탕"/>
          <w:b/>
          <w:sz w:val="22"/>
          <w:szCs w:val="22"/>
          <w:lang w:eastAsia="ko-KR"/>
        </w:rPr>
        <w:t xml:space="preserve"> </w:t>
      </w:r>
      <w:r w:rsidR="009F7CF9" w:rsidRPr="009F7CF9">
        <w:rPr>
          <w:rFonts w:eastAsia="바탕"/>
          <w:b/>
          <w:sz w:val="22"/>
          <w:szCs w:val="22"/>
          <w:lang w:eastAsia="ko-KR"/>
        </w:rPr>
        <w:t>For the study of the device availability direction 2, consider defining device energy states which is either three states (ON/OFF/SLEEP) or two state (ON/OFF)</w:t>
      </w:r>
      <w:r>
        <w:rPr>
          <w:rFonts w:eastAsia="바탕"/>
          <w:b/>
          <w:sz w:val="22"/>
          <w:szCs w:val="22"/>
          <w:lang w:eastAsia="ko-KR"/>
        </w:rPr>
        <w:t>.</w:t>
      </w:r>
    </w:p>
    <w:p w14:paraId="10E83FAD" w14:textId="77777777" w:rsidR="00FC3373" w:rsidRDefault="00FC3373" w:rsidP="002F1DCF">
      <w:pPr>
        <w:spacing w:before="120" w:after="120" w:line="240" w:lineRule="auto"/>
        <w:ind w:left="0" w:firstLineChars="100" w:firstLine="220"/>
        <w:rPr>
          <w:rFonts w:eastAsia="바탕"/>
          <w:sz w:val="22"/>
          <w:szCs w:val="22"/>
          <w:lang w:eastAsia="ko-KR"/>
        </w:rPr>
      </w:pPr>
    </w:p>
    <w:p w14:paraId="221A7661" w14:textId="4D56DEDB" w:rsidR="008B4B1C" w:rsidRPr="008B4B1C" w:rsidRDefault="008B4B1C" w:rsidP="008B4B1C">
      <w:pPr>
        <w:spacing w:before="120" w:after="120" w:line="240" w:lineRule="auto"/>
        <w:ind w:left="0" w:firstLineChars="100" w:firstLine="220"/>
        <w:rPr>
          <w:rFonts w:eastAsia="바탕"/>
          <w:sz w:val="22"/>
          <w:szCs w:val="22"/>
          <w:lang w:val="en-US" w:eastAsia="ko-KR"/>
        </w:rPr>
      </w:pPr>
      <w:r w:rsidRPr="008B4B1C">
        <w:rPr>
          <w:rFonts w:eastAsia="바탕"/>
          <w:sz w:val="22"/>
          <w:szCs w:val="22"/>
          <w:lang w:val="en-US" w:eastAsia="ko-KR"/>
        </w:rPr>
        <w:t xml:space="preserve">Moreover, in Rel-19 A-IoT, no dedicated Msg2 monitoring window is defined within the contention-based access procedure. That is, after transmitting Msg1, the device is defined to continuously monitor Msg2 until </w:t>
      </w:r>
      <w:r>
        <w:rPr>
          <w:rFonts w:eastAsia="바탕"/>
          <w:sz w:val="22"/>
          <w:szCs w:val="22"/>
          <w:lang w:val="en-US" w:eastAsia="ko-KR"/>
        </w:rPr>
        <w:t xml:space="preserve">Msg2 is received or </w:t>
      </w:r>
      <w:r w:rsidRPr="008B4B1C">
        <w:rPr>
          <w:rFonts w:eastAsia="바탕"/>
          <w:sz w:val="22"/>
          <w:szCs w:val="22"/>
          <w:lang w:val="en-US" w:eastAsia="ko-KR"/>
        </w:rPr>
        <w:t>the access triggering message is received. However, if this behavior is reused, it may be inefficient from an energy-saving perspective</w:t>
      </w:r>
      <w:r>
        <w:rPr>
          <w:rFonts w:eastAsia="바탕"/>
          <w:sz w:val="22"/>
          <w:szCs w:val="22"/>
          <w:lang w:val="en-US" w:eastAsia="ko-KR"/>
        </w:rPr>
        <w:t xml:space="preserve">. </w:t>
      </w:r>
      <w:r w:rsidRPr="008B4B1C">
        <w:rPr>
          <w:rFonts w:eastAsia="바탕"/>
          <w:sz w:val="22"/>
          <w:szCs w:val="22"/>
          <w:lang w:val="en-US" w:eastAsia="ko-KR"/>
        </w:rPr>
        <w:t xml:space="preserve">Therefore, it may be beneficial to define a Msg2 monitoring window </w:t>
      </w:r>
      <w:r w:rsidR="00087D95">
        <w:rPr>
          <w:rFonts w:eastAsia="바탕"/>
          <w:sz w:val="22"/>
          <w:szCs w:val="22"/>
          <w:lang w:val="en-US" w:eastAsia="ko-KR"/>
        </w:rPr>
        <w:t xml:space="preserve">for Device 2b/C </w:t>
      </w:r>
      <w:r w:rsidRPr="008B4B1C">
        <w:rPr>
          <w:rFonts w:eastAsia="바탕"/>
          <w:sz w:val="22"/>
          <w:szCs w:val="22"/>
          <w:lang w:val="en-US" w:eastAsia="ko-KR"/>
        </w:rPr>
        <w:t>within the contention-based access procedure. In this case, the device remains in the ON state during the Msg2 monitoring window to perform Msg2 monitoring, and transitions to the SLEEP or OFF state after the window ends to perform energy harvesting.</w:t>
      </w:r>
      <w:r>
        <w:rPr>
          <w:rFonts w:eastAsia="바탕"/>
          <w:sz w:val="22"/>
          <w:szCs w:val="22"/>
          <w:lang w:val="en-US" w:eastAsia="ko-KR"/>
        </w:rPr>
        <w:t xml:space="preserve"> Here, t</w:t>
      </w:r>
      <w:r w:rsidRPr="008B4B1C">
        <w:rPr>
          <w:rFonts w:eastAsia="바탕"/>
          <w:sz w:val="22"/>
          <w:szCs w:val="22"/>
          <w:lang w:val="en-US" w:eastAsia="ko-KR"/>
        </w:rPr>
        <w:t>he</w:t>
      </w:r>
      <w:r w:rsidR="00D5186F" w:rsidRPr="00D5186F">
        <w:rPr>
          <w:rFonts w:eastAsia="바탕"/>
          <w:sz w:val="22"/>
          <w:szCs w:val="22"/>
          <w:lang w:val="en-US" w:eastAsia="ko-KR"/>
        </w:rPr>
        <w:t xml:space="preserve"> </w:t>
      </w:r>
      <w:r w:rsidR="00D5186F" w:rsidRPr="008B4B1C">
        <w:rPr>
          <w:rFonts w:eastAsia="바탕"/>
          <w:sz w:val="22"/>
          <w:szCs w:val="22"/>
          <w:lang w:val="en-US" w:eastAsia="ko-KR"/>
        </w:rPr>
        <w:t>information</w:t>
      </w:r>
      <w:r w:rsidR="00D5186F">
        <w:rPr>
          <w:rFonts w:eastAsia="바탕"/>
          <w:sz w:val="22"/>
          <w:szCs w:val="22"/>
          <w:lang w:val="en-US" w:eastAsia="ko-KR"/>
        </w:rPr>
        <w:t xml:space="preserve"> for</w:t>
      </w:r>
      <w:r w:rsidRPr="008B4B1C">
        <w:rPr>
          <w:rFonts w:eastAsia="바탕"/>
          <w:sz w:val="22"/>
          <w:szCs w:val="22"/>
          <w:lang w:val="en-US" w:eastAsia="ko-KR"/>
        </w:rPr>
        <w:t xml:space="preserve"> Msg2 monitoring window </w:t>
      </w:r>
      <w:r>
        <w:rPr>
          <w:rFonts w:eastAsia="바탕"/>
          <w:sz w:val="22"/>
          <w:szCs w:val="22"/>
          <w:lang w:val="en-US" w:eastAsia="ko-KR"/>
        </w:rPr>
        <w:t>can</w:t>
      </w:r>
      <w:r w:rsidRPr="008B4B1C">
        <w:rPr>
          <w:rFonts w:eastAsia="바탕"/>
          <w:sz w:val="22"/>
          <w:szCs w:val="22"/>
          <w:lang w:val="en-US" w:eastAsia="ko-KR"/>
        </w:rPr>
        <w:t xml:space="preserve"> be provided by the reader, for example, via a paging message.</w:t>
      </w:r>
    </w:p>
    <w:p w14:paraId="4AA6CEE7" w14:textId="77777777" w:rsidR="00615FC2" w:rsidRPr="00D5186F" w:rsidRDefault="00615FC2" w:rsidP="009730A0">
      <w:pPr>
        <w:spacing w:before="120" w:after="120" w:line="240" w:lineRule="auto"/>
        <w:ind w:left="0" w:firstLineChars="100" w:firstLine="220"/>
        <w:rPr>
          <w:rFonts w:eastAsia="바탕"/>
          <w:sz w:val="22"/>
          <w:szCs w:val="22"/>
          <w:lang w:val="en-US" w:eastAsia="ko-KR"/>
        </w:rPr>
      </w:pPr>
    </w:p>
    <w:p w14:paraId="3B74E918" w14:textId="19ACAF2B" w:rsidR="00FC3373" w:rsidRPr="008C09B4" w:rsidRDefault="00FC3373" w:rsidP="00FC337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18</w:t>
      </w:r>
      <w:r w:rsidRPr="00FF4B7F">
        <w:rPr>
          <w:rFonts w:eastAsia="바탕"/>
          <w:b/>
          <w:sz w:val="22"/>
          <w:szCs w:val="22"/>
          <w:lang w:eastAsia="ko-KR"/>
        </w:rPr>
        <w:t>:</w:t>
      </w:r>
      <w:r w:rsidRPr="008C09B4">
        <w:rPr>
          <w:rFonts w:eastAsia="바탕"/>
          <w:b/>
          <w:sz w:val="22"/>
          <w:szCs w:val="22"/>
          <w:lang w:eastAsia="ko-KR"/>
        </w:rPr>
        <w:t xml:space="preserve"> </w:t>
      </w:r>
      <w:r>
        <w:rPr>
          <w:rFonts w:eastAsia="바탕" w:hint="eastAsia"/>
          <w:b/>
          <w:sz w:val="22"/>
          <w:szCs w:val="22"/>
          <w:lang w:eastAsia="ko-KR"/>
        </w:rPr>
        <w:t>M</w:t>
      </w:r>
      <w:r>
        <w:rPr>
          <w:rFonts w:eastAsia="바탕"/>
          <w:b/>
          <w:sz w:val="22"/>
          <w:szCs w:val="22"/>
          <w:lang w:eastAsia="ko-KR"/>
        </w:rPr>
        <w:t xml:space="preserve">sg2 monitoring window can be considered for </w:t>
      </w:r>
      <w:r w:rsidRPr="00FC3373">
        <w:rPr>
          <w:rFonts w:eastAsia="바탕"/>
          <w:b/>
          <w:sz w:val="22"/>
          <w:szCs w:val="22"/>
          <w:lang w:eastAsia="ko-KR"/>
        </w:rPr>
        <w:t>device availability direction 2</w:t>
      </w:r>
      <w:r>
        <w:rPr>
          <w:rFonts w:eastAsia="바탕"/>
          <w:b/>
          <w:sz w:val="22"/>
          <w:szCs w:val="22"/>
          <w:lang w:eastAsia="ko-KR"/>
        </w:rPr>
        <w:t>.</w:t>
      </w:r>
    </w:p>
    <w:p w14:paraId="7B7364E8" w14:textId="77777777" w:rsidR="00615FC2" w:rsidRPr="00FC3373" w:rsidRDefault="00615FC2" w:rsidP="009730A0">
      <w:pPr>
        <w:spacing w:before="120" w:after="120" w:line="240" w:lineRule="auto"/>
        <w:ind w:left="0" w:firstLineChars="100" w:firstLine="220"/>
        <w:rPr>
          <w:rFonts w:eastAsia="바탕"/>
          <w:sz w:val="22"/>
          <w:szCs w:val="22"/>
          <w:lang w:eastAsia="ko-KR"/>
        </w:rPr>
      </w:pPr>
    </w:p>
    <w:p w14:paraId="470C589F" w14:textId="2EE4BC18" w:rsidR="003116B5" w:rsidRPr="003116B5" w:rsidRDefault="00D5186F" w:rsidP="00D5186F">
      <w:pPr>
        <w:spacing w:before="120" w:after="120" w:line="240" w:lineRule="auto"/>
        <w:ind w:left="0" w:firstLineChars="100" w:firstLine="220"/>
        <w:rPr>
          <w:rFonts w:eastAsia="바탕"/>
          <w:sz w:val="22"/>
          <w:szCs w:val="22"/>
          <w:lang w:val="en-US" w:eastAsia="ko-KR"/>
        </w:rPr>
      </w:pPr>
      <w:r w:rsidRPr="00D5186F">
        <w:rPr>
          <w:rFonts w:eastAsia="바탕"/>
          <w:sz w:val="22"/>
          <w:szCs w:val="22"/>
          <w:lang w:val="en-US" w:eastAsia="ko-KR"/>
        </w:rPr>
        <w:t>Meanwhile, it is beneficial for devices to be aware of either the maximum number of Msg2 transmissions or the end of the Msg2 transmission period.</w:t>
      </w:r>
      <w:r w:rsidR="003116B5" w:rsidRPr="003116B5">
        <w:rPr>
          <w:rFonts w:eastAsia="바탕"/>
          <w:sz w:val="22"/>
          <w:szCs w:val="22"/>
          <w:lang w:val="en-US" w:eastAsia="ko-KR"/>
        </w:rPr>
        <w:t xml:space="preserve"> If such information is known, devices can avoid unnecessary Msg2 processing after the transmission period ends, thereby improving energy efficiency.</w:t>
      </w:r>
      <w:r w:rsidR="009A1830">
        <w:rPr>
          <w:rFonts w:eastAsia="바탕"/>
          <w:sz w:val="22"/>
          <w:szCs w:val="22"/>
          <w:lang w:val="en-US" w:eastAsia="ko-KR"/>
        </w:rPr>
        <w:t xml:space="preserve"> </w:t>
      </w:r>
      <w:r w:rsidR="003116B5" w:rsidRPr="003116B5">
        <w:rPr>
          <w:rFonts w:eastAsia="바탕"/>
          <w:sz w:val="22"/>
          <w:szCs w:val="22"/>
          <w:lang w:val="en-US" w:eastAsia="ko-KR"/>
        </w:rPr>
        <w:t>To support this, one of the following options may be considered:</w:t>
      </w:r>
    </w:p>
    <w:p w14:paraId="741C719F" w14:textId="77777777" w:rsidR="0010706A" w:rsidRPr="0010706A" w:rsidRDefault="0010706A" w:rsidP="0010706A">
      <w:pPr>
        <w:numPr>
          <w:ilvl w:val="0"/>
          <w:numId w:val="58"/>
        </w:numPr>
        <w:wordWrap w:val="0"/>
        <w:autoSpaceDE w:val="0"/>
        <w:autoSpaceDN w:val="0"/>
        <w:spacing w:before="120" w:after="120" w:line="240" w:lineRule="auto"/>
        <w:rPr>
          <w:rFonts w:eastAsia="바탕"/>
          <w:sz w:val="22"/>
          <w:szCs w:val="22"/>
          <w:lang w:val="en-US" w:eastAsia="ko-KR"/>
        </w:rPr>
      </w:pPr>
      <w:r w:rsidRPr="0010706A">
        <w:rPr>
          <w:rFonts w:eastAsia="바탕"/>
          <w:sz w:val="22"/>
          <w:szCs w:val="22"/>
          <w:lang w:val="en-US" w:eastAsia="ko-KR"/>
        </w:rPr>
        <w:lastRenderedPageBreak/>
        <w:t>Option 1: The maximum number of Msg2 transmissions for a R2D transmission triggering Msg1 is pre-defined, determined based on a rule (e.g. X value of Msg1) or indicated by Msg2 or the R2D transmission triggering Msg1.</w:t>
      </w:r>
    </w:p>
    <w:p w14:paraId="023FD175" w14:textId="77777777" w:rsidR="0010706A" w:rsidRPr="0010706A" w:rsidRDefault="0010706A" w:rsidP="0010706A">
      <w:pPr>
        <w:numPr>
          <w:ilvl w:val="0"/>
          <w:numId w:val="58"/>
        </w:numPr>
        <w:wordWrap w:val="0"/>
        <w:autoSpaceDE w:val="0"/>
        <w:autoSpaceDN w:val="0"/>
        <w:spacing w:before="120" w:after="120" w:line="240" w:lineRule="auto"/>
        <w:rPr>
          <w:rFonts w:eastAsia="바탕"/>
          <w:sz w:val="22"/>
          <w:szCs w:val="22"/>
          <w:lang w:val="en-US" w:eastAsia="ko-KR"/>
        </w:rPr>
      </w:pPr>
      <w:r w:rsidRPr="0010706A">
        <w:rPr>
          <w:rFonts w:eastAsia="바탕"/>
          <w:sz w:val="22"/>
          <w:szCs w:val="22"/>
          <w:lang w:val="en-US" w:eastAsia="ko-KR"/>
        </w:rPr>
        <w:t>Option 2: A Msg2 transmission in a PRDCH indicates whether this PRDCH corresponds to the end of Msg2 transmission for the R2D transmission triggering Msg1.</w:t>
      </w:r>
    </w:p>
    <w:p w14:paraId="6553302C" w14:textId="77777777" w:rsidR="0010706A" w:rsidRPr="0010706A" w:rsidRDefault="0010706A" w:rsidP="0010706A">
      <w:pPr>
        <w:numPr>
          <w:ilvl w:val="0"/>
          <w:numId w:val="58"/>
        </w:numPr>
        <w:wordWrap w:val="0"/>
        <w:autoSpaceDE w:val="0"/>
        <w:autoSpaceDN w:val="0"/>
        <w:spacing w:before="120" w:after="120" w:line="240" w:lineRule="auto"/>
        <w:rPr>
          <w:rFonts w:eastAsia="바탕"/>
          <w:sz w:val="22"/>
          <w:szCs w:val="22"/>
          <w:lang w:val="en-US" w:eastAsia="ko-KR"/>
        </w:rPr>
      </w:pPr>
      <w:r w:rsidRPr="0010706A">
        <w:rPr>
          <w:rFonts w:eastAsia="바탕"/>
          <w:sz w:val="22"/>
          <w:szCs w:val="22"/>
          <w:lang w:val="en-US" w:eastAsia="ko-KR"/>
        </w:rPr>
        <w:t>Option 3: A Msg2 transmission in a PRDCH indicates whether a next Msg2 will be transmitted for the R2D transmission triggering Msg1.</w:t>
      </w:r>
    </w:p>
    <w:p w14:paraId="436BEA71" w14:textId="09625783" w:rsidR="0010706A" w:rsidRDefault="0010706A" w:rsidP="0010706A">
      <w:pPr>
        <w:numPr>
          <w:ilvl w:val="0"/>
          <w:numId w:val="58"/>
        </w:numPr>
        <w:wordWrap w:val="0"/>
        <w:autoSpaceDE w:val="0"/>
        <w:autoSpaceDN w:val="0"/>
        <w:spacing w:before="120" w:after="120" w:line="240" w:lineRule="auto"/>
        <w:rPr>
          <w:rFonts w:eastAsia="바탕"/>
          <w:sz w:val="22"/>
          <w:szCs w:val="22"/>
          <w:lang w:val="en-US" w:eastAsia="ko-KR"/>
        </w:rPr>
      </w:pPr>
      <w:r w:rsidRPr="0010706A">
        <w:rPr>
          <w:rFonts w:eastAsia="바탕"/>
          <w:sz w:val="22"/>
          <w:szCs w:val="22"/>
          <w:lang w:val="en-US" w:eastAsia="ko-KR"/>
        </w:rPr>
        <w:t>Option 4: A device processes any detected Msg2 PRDCH until the end of this random access e.g. by reception of Msg4 or a R2D transmission triggering re-access from the device.</w:t>
      </w:r>
    </w:p>
    <w:p w14:paraId="1CC3E98D" w14:textId="77777777" w:rsidR="00B74F32" w:rsidRPr="0010706A" w:rsidRDefault="00B74F32" w:rsidP="00B74F32">
      <w:pPr>
        <w:wordWrap w:val="0"/>
        <w:autoSpaceDE w:val="0"/>
        <w:autoSpaceDN w:val="0"/>
        <w:spacing w:before="120" w:after="120" w:line="240" w:lineRule="auto"/>
        <w:ind w:left="1100" w:firstLine="0"/>
        <w:rPr>
          <w:rFonts w:eastAsia="바탕"/>
          <w:sz w:val="22"/>
          <w:szCs w:val="22"/>
          <w:lang w:val="en-US" w:eastAsia="ko-KR"/>
        </w:rPr>
      </w:pPr>
    </w:p>
    <w:p w14:paraId="0BA99ABD" w14:textId="0BB32250" w:rsidR="00B74F32" w:rsidRDefault="0010706A" w:rsidP="0010706A">
      <w:pPr>
        <w:spacing w:before="120" w:after="120" w:line="240" w:lineRule="auto"/>
        <w:ind w:left="0" w:firstLineChars="100" w:firstLine="216"/>
        <w:rPr>
          <w:rFonts w:eastAsia="바탕"/>
          <w:b/>
          <w:bCs/>
          <w:sz w:val="22"/>
          <w:szCs w:val="22"/>
          <w:lang w:val="en-US" w:eastAsia="ko-KR"/>
        </w:rPr>
      </w:pPr>
      <w:r w:rsidRPr="0010706A">
        <w:rPr>
          <w:rFonts w:eastAsia="바탕"/>
          <w:b/>
          <w:bCs/>
          <w:sz w:val="22"/>
          <w:szCs w:val="22"/>
          <w:lang w:val="en-US" w:eastAsia="ko-KR"/>
        </w:rPr>
        <w:t>Observation</w:t>
      </w:r>
      <w:r w:rsidRPr="0010706A">
        <w:rPr>
          <w:rFonts w:eastAsia="바탕" w:hint="eastAsia"/>
          <w:b/>
          <w:bCs/>
          <w:sz w:val="22"/>
          <w:szCs w:val="22"/>
          <w:lang w:val="en-US" w:eastAsia="ko-KR"/>
        </w:rPr>
        <w:t xml:space="preserve"> </w:t>
      </w:r>
      <w:r w:rsidR="004144E3">
        <w:rPr>
          <w:rFonts w:eastAsia="바탕"/>
          <w:b/>
          <w:bCs/>
          <w:sz w:val="22"/>
          <w:szCs w:val="22"/>
          <w:lang w:val="en-US" w:eastAsia="ko-KR"/>
        </w:rPr>
        <w:t>#</w:t>
      </w:r>
      <w:r w:rsidRPr="0010706A">
        <w:rPr>
          <w:rFonts w:eastAsia="바탕" w:hint="eastAsia"/>
          <w:b/>
          <w:bCs/>
          <w:sz w:val="22"/>
          <w:szCs w:val="22"/>
          <w:lang w:val="en-US" w:eastAsia="ko-KR"/>
        </w:rPr>
        <w:t>2</w:t>
      </w:r>
      <w:r w:rsidRPr="0010706A">
        <w:rPr>
          <w:rFonts w:eastAsia="바탕"/>
          <w:b/>
          <w:bCs/>
          <w:sz w:val="22"/>
          <w:szCs w:val="22"/>
          <w:lang w:val="en-US" w:eastAsia="ko-KR"/>
        </w:rPr>
        <w:t xml:space="preserve">: </w:t>
      </w:r>
      <w:bookmarkStart w:id="6" w:name="_Hlk197696965"/>
      <w:r w:rsidRPr="0010706A">
        <w:rPr>
          <w:rFonts w:eastAsia="바탕"/>
          <w:b/>
          <w:bCs/>
          <w:sz w:val="22"/>
          <w:szCs w:val="22"/>
          <w:lang w:val="en-US" w:eastAsia="ko-KR"/>
        </w:rPr>
        <w:t xml:space="preserve">If the maximum number of Msg2 transmissions or the end of Msg2 transmission is known to devices, devices do not need to process any Msg2 transmission after </w:t>
      </w:r>
      <w:r w:rsidRPr="0010706A">
        <w:rPr>
          <w:rFonts w:eastAsia="바탕" w:hint="eastAsia"/>
          <w:b/>
          <w:bCs/>
          <w:sz w:val="22"/>
          <w:szCs w:val="22"/>
          <w:lang w:val="en-US" w:eastAsia="ko-KR"/>
        </w:rPr>
        <w:t>the end of Msg2 transmission.</w:t>
      </w:r>
      <w:bookmarkEnd w:id="6"/>
    </w:p>
    <w:p w14:paraId="7237FF72" w14:textId="77777777" w:rsidR="00F519C7" w:rsidRPr="0010706A" w:rsidRDefault="00F519C7" w:rsidP="0010706A">
      <w:pPr>
        <w:spacing w:before="120" w:after="120" w:line="240" w:lineRule="auto"/>
        <w:ind w:left="0" w:firstLineChars="100" w:firstLine="216"/>
        <w:rPr>
          <w:rFonts w:eastAsia="바탕" w:hint="eastAsia"/>
          <w:b/>
          <w:bCs/>
          <w:sz w:val="22"/>
          <w:szCs w:val="22"/>
          <w:lang w:val="en-US" w:eastAsia="ko-KR"/>
        </w:rPr>
      </w:pPr>
    </w:p>
    <w:p w14:paraId="13C2AC45" w14:textId="2413AD37" w:rsidR="0010706A" w:rsidRPr="0010706A" w:rsidRDefault="0010706A" w:rsidP="0010706A">
      <w:pPr>
        <w:spacing w:before="120" w:after="120" w:line="240" w:lineRule="auto"/>
        <w:ind w:left="0" w:firstLineChars="100" w:firstLine="216"/>
        <w:rPr>
          <w:rFonts w:eastAsia="바탕"/>
          <w:b/>
          <w:bCs/>
          <w:sz w:val="22"/>
          <w:szCs w:val="22"/>
          <w:lang w:val="en-US" w:eastAsia="ko-KR"/>
        </w:rPr>
      </w:pPr>
      <w:r w:rsidRPr="0010706A">
        <w:rPr>
          <w:rFonts w:eastAsia="바탕" w:hint="eastAsia"/>
          <w:b/>
          <w:bCs/>
          <w:sz w:val="22"/>
          <w:szCs w:val="22"/>
          <w:lang w:val="en-US" w:eastAsia="ko-KR"/>
        </w:rPr>
        <w:t xml:space="preserve">Proposal </w:t>
      </w:r>
      <w:r w:rsidR="004144E3">
        <w:rPr>
          <w:rFonts w:eastAsia="바탕"/>
          <w:b/>
          <w:bCs/>
          <w:sz w:val="22"/>
          <w:szCs w:val="22"/>
          <w:lang w:val="en-US" w:eastAsia="ko-KR"/>
        </w:rPr>
        <w:t>#19</w:t>
      </w:r>
      <w:r w:rsidRPr="0010706A">
        <w:rPr>
          <w:rFonts w:eastAsia="바탕" w:hint="eastAsia"/>
          <w:b/>
          <w:bCs/>
          <w:sz w:val="22"/>
          <w:szCs w:val="22"/>
          <w:lang w:val="en-US" w:eastAsia="ko-KR"/>
        </w:rPr>
        <w:t xml:space="preserve">: </w:t>
      </w:r>
      <w:r w:rsidR="004144E3">
        <w:rPr>
          <w:rFonts w:eastAsia="바탕"/>
          <w:b/>
          <w:bCs/>
          <w:sz w:val="22"/>
          <w:szCs w:val="22"/>
          <w:lang w:val="en-US" w:eastAsia="ko-KR"/>
        </w:rPr>
        <w:t>C</w:t>
      </w:r>
      <w:r w:rsidRPr="0010706A">
        <w:rPr>
          <w:rFonts w:eastAsia="바탕" w:hint="eastAsia"/>
          <w:b/>
          <w:bCs/>
          <w:sz w:val="22"/>
          <w:szCs w:val="22"/>
          <w:lang w:val="en-US" w:eastAsia="ko-KR"/>
        </w:rPr>
        <w:t>onsider one of the following options</w:t>
      </w:r>
      <w:r w:rsidR="00FE6A3E">
        <w:rPr>
          <w:rFonts w:eastAsia="바탕"/>
          <w:b/>
          <w:bCs/>
          <w:sz w:val="22"/>
          <w:szCs w:val="22"/>
          <w:lang w:val="en-US" w:eastAsia="ko-KR"/>
        </w:rPr>
        <w:t xml:space="preserve"> for a R2D transmission triggering Msg1</w:t>
      </w:r>
      <w:r w:rsidRPr="0010706A">
        <w:rPr>
          <w:rFonts w:eastAsia="바탕" w:hint="eastAsia"/>
          <w:b/>
          <w:bCs/>
          <w:sz w:val="22"/>
          <w:szCs w:val="22"/>
          <w:lang w:val="en-US" w:eastAsia="ko-KR"/>
        </w:rPr>
        <w:t>:</w:t>
      </w:r>
    </w:p>
    <w:p w14:paraId="2E578079" w14:textId="6491A6B5" w:rsidR="0010706A" w:rsidRPr="00E11CF3" w:rsidRDefault="0010706A" w:rsidP="00E11CF3">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Option 1: T</w:t>
      </w:r>
      <w:r w:rsidRPr="00E11CF3">
        <w:rPr>
          <w:rFonts w:ascii="Times New Roman" w:hAnsi="Times New Roman"/>
          <w:b/>
          <w:sz w:val="22"/>
          <w:szCs w:val="22"/>
          <w:lang w:val="en-GB" w:eastAsia="ko-KR"/>
        </w:rPr>
        <w:t>he maximum number of Msg2 transmissions is pre-defined</w:t>
      </w:r>
      <w:r w:rsidRPr="00E11CF3">
        <w:rPr>
          <w:rFonts w:ascii="Times New Roman" w:hAnsi="Times New Roman" w:hint="eastAsia"/>
          <w:b/>
          <w:sz w:val="22"/>
          <w:szCs w:val="22"/>
          <w:lang w:val="en-GB" w:eastAsia="ko-KR"/>
        </w:rPr>
        <w:t>, determined based on a rule (e.g. X value of Msg1)</w:t>
      </w:r>
      <w:r w:rsidRPr="00E11CF3">
        <w:rPr>
          <w:rFonts w:ascii="Times New Roman" w:hAnsi="Times New Roman"/>
          <w:b/>
          <w:sz w:val="22"/>
          <w:szCs w:val="22"/>
          <w:lang w:val="en-GB" w:eastAsia="ko-KR"/>
        </w:rPr>
        <w:t xml:space="preserve"> or indicated by </w:t>
      </w:r>
      <w:r w:rsidRPr="00E11CF3">
        <w:rPr>
          <w:rFonts w:ascii="Times New Roman" w:hAnsi="Times New Roman" w:hint="eastAsia"/>
          <w:b/>
          <w:sz w:val="22"/>
          <w:szCs w:val="22"/>
          <w:lang w:val="en-GB" w:eastAsia="ko-KR"/>
        </w:rPr>
        <w:t>Msg2 or the R2D transmission triggering Msg1.</w:t>
      </w:r>
    </w:p>
    <w:p w14:paraId="6DE87EA4" w14:textId="7F8AFFCA" w:rsidR="0010706A" w:rsidRPr="00E11CF3" w:rsidRDefault="0010706A" w:rsidP="00E11CF3">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 xml:space="preserve">Option 2: A Msg2 transmission in a PRDCH indicates whether this PRDCH corresponds to the end of Msg2 </w:t>
      </w:r>
      <w:r w:rsidRPr="00E11CF3">
        <w:rPr>
          <w:rFonts w:ascii="Times New Roman" w:hAnsi="Times New Roman"/>
          <w:b/>
          <w:sz w:val="22"/>
          <w:szCs w:val="22"/>
          <w:lang w:val="en-GB" w:eastAsia="ko-KR"/>
        </w:rPr>
        <w:t>transmission</w:t>
      </w:r>
      <w:r w:rsidRPr="00E11CF3">
        <w:rPr>
          <w:rFonts w:ascii="Times New Roman" w:hAnsi="Times New Roman" w:hint="eastAsia"/>
          <w:b/>
          <w:sz w:val="22"/>
          <w:szCs w:val="22"/>
          <w:lang w:val="en-GB" w:eastAsia="ko-KR"/>
        </w:rPr>
        <w:t>.</w:t>
      </w:r>
    </w:p>
    <w:p w14:paraId="0B4F4DDF" w14:textId="11EDB823" w:rsidR="0010706A" w:rsidRPr="00E11CF3" w:rsidRDefault="0010706A" w:rsidP="00E11CF3">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Option 3: A Msg2 transmission in a PRDCH indicates whether a next Msg2 will be transmitted.</w:t>
      </w:r>
    </w:p>
    <w:p w14:paraId="7C6B13E3" w14:textId="77777777" w:rsidR="0010706A" w:rsidRPr="00E11CF3" w:rsidRDefault="0010706A" w:rsidP="00E11CF3">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Option 4: A device processes any detected Msg2 PRDCH until the end of this random access e.g. by reception of Msg4 or a R2D transmission triggering re-access from the device.</w:t>
      </w:r>
    </w:p>
    <w:p w14:paraId="60ADC584" w14:textId="77777777" w:rsidR="00615FC2" w:rsidRDefault="00615FC2" w:rsidP="009730A0">
      <w:pPr>
        <w:spacing w:before="120" w:after="120" w:line="240" w:lineRule="auto"/>
        <w:ind w:left="0" w:firstLineChars="100" w:firstLine="220"/>
        <w:rPr>
          <w:rFonts w:eastAsia="바탕"/>
          <w:sz w:val="22"/>
          <w:szCs w:val="22"/>
          <w:lang w:eastAsia="ko-KR"/>
        </w:rPr>
      </w:pPr>
    </w:p>
    <w:p w14:paraId="7C42421D" w14:textId="77777777" w:rsidR="00615FC2" w:rsidRDefault="00615FC2" w:rsidP="009730A0">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0CCABEF6"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D60299">
        <w:rPr>
          <w:rFonts w:eastAsia="바탕"/>
          <w:sz w:val="22"/>
          <w:szCs w:val="22"/>
          <w:lang w:eastAsia="ko-KR"/>
        </w:rPr>
        <w:t>the air interface for Device 2b/C</w:t>
      </w:r>
      <w:r w:rsidR="00D60299" w:rsidRPr="009E7B63">
        <w:rPr>
          <w:rFonts w:eastAsia="바탕"/>
          <w:sz w:val="22"/>
          <w:szCs w:val="22"/>
          <w:lang w:eastAsia="ko-KR"/>
        </w:rPr>
        <w:t xml:space="preserve"> for Rel-</w:t>
      </w:r>
      <w:r w:rsidR="00D60299">
        <w:rPr>
          <w:rFonts w:eastAsia="바탕"/>
          <w:sz w:val="22"/>
          <w:szCs w:val="22"/>
          <w:lang w:eastAsia="ko-KR"/>
        </w:rPr>
        <w:t>20 A-IoT</w:t>
      </w:r>
      <w:r w:rsidR="003E447A">
        <w:rPr>
          <w:rFonts w:eastAsia="바탕"/>
          <w:sz w:val="22"/>
          <w:szCs w:val="22"/>
          <w:lang w:eastAsia="ko-KR"/>
        </w:rPr>
        <w:t xml:space="preserve">, </w:t>
      </w:r>
      <w:r w:rsidR="004263E3">
        <w:rPr>
          <w:rFonts w:eastAsia="바탕"/>
          <w:bCs/>
          <w:sz w:val="22"/>
          <w:szCs w:val="22"/>
          <w:lang w:val="en-US" w:eastAsia="ko-KR"/>
        </w:rPr>
        <w:t>we have the following proposals</w:t>
      </w:r>
      <w:r w:rsidR="00570087">
        <w:rPr>
          <w:rFonts w:eastAsia="바탕"/>
          <w:bCs/>
          <w:sz w:val="22"/>
          <w:szCs w:val="22"/>
          <w:lang w:val="en-US" w:eastAsia="ko-KR"/>
        </w:rPr>
        <w:t xml:space="preserve"> and observations</w:t>
      </w:r>
      <w:r w:rsidR="004263E3">
        <w:rPr>
          <w:rFonts w:eastAsia="바탕"/>
          <w:bCs/>
          <w:sz w:val="22"/>
          <w:szCs w:val="22"/>
          <w:lang w:val="en-US" w:eastAsia="ko-KR"/>
        </w:rPr>
        <w:t>.</w:t>
      </w:r>
    </w:p>
    <w:p w14:paraId="6ACB06B0" w14:textId="77777777" w:rsidR="00533B82" w:rsidRDefault="00533B82" w:rsidP="00533B82">
      <w:pPr>
        <w:spacing w:before="120" w:after="120" w:line="240" w:lineRule="auto"/>
        <w:ind w:left="0" w:firstLineChars="100" w:firstLine="220"/>
        <w:rPr>
          <w:rFonts w:eastAsia="바탕"/>
          <w:sz w:val="22"/>
          <w:szCs w:val="22"/>
          <w:lang w:eastAsia="ko-KR"/>
        </w:rPr>
      </w:pPr>
    </w:p>
    <w:p w14:paraId="09CC7365" w14:textId="53B69B6B" w:rsidR="00533B82" w:rsidRDefault="00533B82" w:rsidP="00533B8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w:t>
      </w:r>
      <w:r w:rsidRPr="00D07322">
        <w:rPr>
          <w:rFonts w:eastAsia="바탕"/>
          <w:b/>
          <w:sz w:val="22"/>
          <w:szCs w:val="22"/>
          <w:lang w:eastAsia="ko-KR"/>
        </w:rPr>
        <w:t xml:space="preserve">: </w:t>
      </w:r>
      <w:r w:rsidRPr="00F520E3">
        <w:rPr>
          <w:rFonts w:eastAsia="바탕"/>
          <w:b/>
          <w:sz w:val="22"/>
          <w:szCs w:val="22"/>
          <w:lang w:eastAsia="ko-KR"/>
        </w:rPr>
        <w:t xml:space="preserve">Study the following aspects for CFO calibration signal for </w:t>
      </w:r>
      <w:r>
        <w:rPr>
          <w:rFonts w:eastAsia="바탕"/>
          <w:b/>
          <w:sz w:val="22"/>
          <w:szCs w:val="22"/>
          <w:lang w:eastAsia="ko-KR"/>
        </w:rPr>
        <w:t>D</w:t>
      </w:r>
      <w:r w:rsidRPr="00F520E3">
        <w:rPr>
          <w:rFonts w:eastAsia="바탕"/>
          <w:b/>
          <w:sz w:val="22"/>
          <w:szCs w:val="22"/>
          <w:lang w:eastAsia="ko-KR"/>
        </w:rPr>
        <w:t>evice 2b/C</w:t>
      </w:r>
      <w:r w:rsidR="00DA4E07">
        <w:rPr>
          <w:rFonts w:eastAsia="바탕"/>
          <w:b/>
          <w:sz w:val="22"/>
          <w:szCs w:val="22"/>
          <w:lang w:eastAsia="ko-KR"/>
        </w:rPr>
        <w:t>:</w:t>
      </w:r>
    </w:p>
    <w:p w14:paraId="03739B13" w14:textId="1D835DEA" w:rsidR="00533B82" w:rsidRPr="00F520E3" w:rsidRDefault="00533B82" w:rsidP="00533B82">
      <w:pPr>
        <w:numPr>
          <w:ilvl w:val="0"/>
          <w:numId w:val="51"/>
        </w:numPr>
        <w:spacing w:before="120" w:after="120" w:line="259" w:lineRule="auto"/>
        <w:rPr>
          <w:rFonts w:eastAsia="바탕"/>
          <w:b/>
          <w:sz w:val="22"/>
        </w:rPr>
      </w:pPr>
      <w:r>
        <w:rPr>
          <w:rFonts w:eastAsia="바탕" w:hint="eastAsia"/>
          <w:b/>
          <w:sz w:val="22"/>
        </w:rPr>
        <w:t>S</w:t>
      </w:r>
      <w:r>
        <w:rPr>
          <w:rFonts w:eastAsia="바탕"/>
          <w:b/>
          <w:sz w:val="22"/>
        </w:rPr>
        <w:t>ignal design/format</w:t>
      </w:r>
      <w:r w:rsidR="00DA4E07">
        <w:rPr>
          <w:rFonts w:eastAsia="바탕"/>
          <w:b/>
          <w:sz w:val="22"/>
        </w:rPr>
        <w:t>.</w:t>
      </w:r>
    </w:p>
    <w:p w14:paraId="0510CFEB" w14:textId="776CA1AD" w:rsidR="00533B82" w:rsidRPr="00F520E3" w:rsidRDefault="00533B82" w:rsidP="00533B82">
      <w:pPr>
        <w:numPr>
          <w:ilvl w:val="0"/>
          <w:numId w:val="51"/>
        </w:numPr>
        <w:spacing w:before="120" w:after="120" w:line="259" w:lineRule="auto"/>
        <w:rPr>
          <w:rFonts w:eastAsia="바탕"/>
          <w:b/>
          <w:sz w:val="22"/>
        </w:rPr>
      </w:pPr>
      <w:r w:rsidRPr="00F520E3">
        <w:rPr>
          <w:rFonts w:eastAsia="바탕"/>
          <w:b/>
          <w:sz w:val="22"/>
        </w:rPr>
        <w:t>R2D time/frequency resources</w:t>
      </w:r>
      <w:r w:rsidR="00DA4E07">
        <w:rPr>
          <w:rFonts w:eastAsia="바탕"/>
          <w:b/>
          <w:sz w:val="22"/>
        </w:rPr>
        <w:t>.</w:t>
      </w:r>
    </w:p>
    <w:p w14:paraId="71051DB2" w14:textId="2876FA4A" w:rsidR="00533B82" w:rsidRPr="00F520E3" w:rsidRDefault="00533B82" w:rsidP="00533B82">
      <w:pPr>
        <w:numPr>
          <w:ilvl w:val="0"/>
          <w:numId w:val="51"/>
        </w:numPr>
        <w:spacing w:before="120" w:after="120" w:line="259" w:lineRule="auto"/>
        <w:rPr>
          <w:rFonts w:eastAsia="바탕"/>
          <w:b/>
          <w:sz w:val="22"/>
        </w:rPr>
      </w:pPr>
      <w:r w:rsidRPr="00F520E3">
        <w:rPr>
          <w:rFonts w:eastAsia="바탕"/>
          <w:b/>
          <w:sz w:val="22"/>
        </w:rPr>
        <w:t>Device monitoring window</w:t>
      </w:r>
      <w:r w:rsidR="00DA4E07">
        <w:rPr>
          <w:rFonts w:eastAsia="바탕"/>
          <w:b/>
          <w:sz w:val="22"/>
        </w:rPr>
        <w:t>.</w:t>
      </w:r>
    </w:p>
    <w:p w14:paraId="66E52D10" w14:textId="77777777" w:rsidR="00533B82" w:rsidRDefault="00533B82" w:rsidP="00533B82">
      <w:pPr>
        <w:spacing w:before="120" w:after="120" w:line="240" w:lineRule="auto"/>
        <w:ind w:left="0" w:firstLineChars="100" w:firstLine="220"/>
        <w:rPr>
          <w:rFonts w:eastAsia="바탕"/>
          <w:sz w:val="22"/>
          <w:szCs w:val="22"/>
          <w:lang w:eastAsia="ko-KR"/>
        </w:rPr>
      </w:pPr>
    </w:p>
    <w:p w14:paraId="00FEB6DA" w14:textId="77777777" w:rsidR="00533B82" w:rsidRPr="005D25F7" w:rsidRDefault="00533B82" w:rsidP="00533B82">
      <w:pPr>
        <w:spacing w:before="120" w:after="120" w:line="240" w:lineRule="auto"/>
        <w:ind w:left="0" w:firstLineChars="100" w:firstLine="216"/>
        <w:rPr>
          <w:rFonts w:eastAsia="바탕"/>
          <w:b/>
          <w:sz w:val="22"/>
          <w:szCs w:val="22"/>
          <w:lang w:eastAsia="ko-KR"/>
        </w:rPr>
      </w:pPr>
      <w:r w:rsidRPr="005D25F7">
        <w:rPr>
          <w:rFonts w:eastAsia="바탕"/>
          <w:b/>
          <w:sz w:val="22"/>
          <w:szCs w:val="22"/>
          <w:lang w:eastAsia="ko-KR"/>
        </w:rPr>
        <w:t xml:space="preserve">Observation #1: </w:t>
      </w:r>
      <w:r>
        <w:rPr>
          <w:rFonts w:eastAsia="바탕"/>
          <w:b/>
          <w:sz w:val="22"/>
          <w:szCs w:val="22"/>
          <w:lang w:eastAsia="ko-KR"/>
        </w:rPr>
        <w:t>A</w:t>
      </w:r>
      <w:r w:rsidRPr="00B50A27">
        <w:rPr>
          <w:rFonts w:eastAsia="바탕"/>
          <w:b/>
          <w:sz w:val="22"/>
          <w:szCs w:val="22"/>
          <w:lang w:eastAsia="ko-KR"/>
        </w:rPr>
        <w:t>t least for the indoor scenario, it is preferred to reuse the SIP and CAP of the R-TAS introduced in Rel-19 A-IoT</w:t>
      </w:r>
      <w:r>
        <w:rPr>
          <w:rFonts w:eastAsia="바탕" w:hint="eastAsia"/>
          <w:b/>
          <w:sz w:val="22"/>
          <w:szCs w:val="22"/>
          <w:lang w:eastAsia="ko-KR"/>
        </w:rPr>
        <w:t>.</w:t>
      </w:r>
    </w:p>
    <w:p w14:paraId="40550697" w14:textId="77777777" w:rsidR="00533B82" w:rsidRPr="00533B82" w:rsidRDefault="00533B82" w:rsidP="00533B82">
      <w:pPr>
        <w:spacing w:before="120" w:after="120" w:line="240" w:lineRule="auto"/>
        <w:ind w:left="0" w:firstLineChars="100" w:firstLine="216"/>
        <w:rPr>
          <w:rFonts w:eastAsia="바탕"/>
          <w:b/>
          <w:sz w:val="22"/>
          <w:szCs w:val="22"/>
          <w:lang w:eastAsia="ko-KR"/>
        </w:rPr>
      </w:pPr>
    </w:p>
    <w:p w14:paraId="46B97C39" w14:textId="2842DF23" w:rsidR="00533B82" w:rsidRPr="000901F7" w:rsidRDefault="00533B82" w:rsidP="00533B82">
      <w:pPr>
        <w:spacing w:before="120" w:after="120" w:line="240" w:lineRule="auto"/>
        <w:ind w:left="0" w:firstLineChars="100" w:firstLine="216"/>
        <w:rPr>
          <w:rFonts w:eastAsia="바탕"/>
          <w:b/>
          <w:sz w:val="22"/>
          <w:szCs w:val="22"/>
          <w:lang w:eastAsia="ko-KR"/>
        </w:rPr>
      </w:pPr>
      <w:r w:rsidRPr="000901F7">
        <w:rPr>
          <w:rFonts w:eastAsia="바탕"/>
          <w:b/>
          <w:sz w:val="22"/>
          <w:szCs w:val="22"/>
          <w:lang w:eastAsia="ko-KR"/>
        </w:rPr>
        <w:t xml:space="preserve">Proposal #2: Study </w:t>
      </w:r>
      <w:r w:rsidRPr="0056122D">
        <w:rPr>
          <w:rFonts w:eastAsia="바탕"/>
          <w:b/>
          <w:sz w:val="22"/>
          <w:szCs w:val="22"/>
          <w:lang w:eastAsia="ko-KR"/>
        </w:rPr>
        <w:t xml:space="preserve">necessary and feasible changes </w:t>
      </w:r>
      <w:r>
        <w:rPr>
          <w:rFonts w:eastAsia="바탕"/>
          <w:b/>
          <w:sz w:val="22"/>
          <w:szCs w:val="22"/>
          <w:lang w:eastAsia="ko-KR"/>
        </w:rPr>
        <w:t>to enhance the</w:t>
      </w:r>
      <w:r w:rsidRPr="000901F7">
        <w:rPr>
          <w:rFonts w:eastAsia="바탕"/>
          <w:b/>
          <w:sz w:val="22"/>
          <w:szCs w:val="22"/>
          <w:lang w:eastAsia="ko-KR"/>
        </w:rPr>
        <w:t xml:space="preserve"> R2D sync signal</w:t>
      </w:r>
      <w:r>
        <w:rPr>
          <w:rFonts w:eastAsia="바탕" w:hint="eastAsia"/>
          <w:b/>
          <w:sz w:val="22"/>
          <w:szCs w:val="22"/>
          <w:lang w:eastAsia="ko-KR"/>
        </w:rPr>
        <w:t>s</w:t>
      </w:r>
      <w:r w:rsidRPr="000901F7">
        <w:rPr>
          <w:rFonts w:eastAsia="바탕"/>
          <w:b/>
          <w:sz w:val="22"/>
          <w:szCs w:val="22"/>
          <w:lang w:eastAsia="ko-KR"/>
        </w:rPr>
        <w:t xml:space="preserve"> (R-TAS or R2D x-amble) </w:t>
      </w:r>
      <w:r>
        <w:rPr>
          <w:rFonts w:eastAsia="바탕"/>
          <w:b/>
          <w:sz w:val="22"/>
          <w:szCs w:val="22"/>
          <w:lang w:eastAsia="ko-KR"/>
        </w:rPr>
        <w:t>for</w:t>
      </w:r>
      <w:r w:rsidRPr="000901F7">
        <w:rPr>
          <w:rFonts w:eastAsia="바탕"/>
          <w:b/>
          <w:sz w:val="22"/>
          <w:szCs w:val="22"/>
          <w:lang w:eastAsia="ko-KR"/>
        </w:rPr>
        <w:t xml:space="preserve"> outdoor scenarios</w:t>
      </w:r>
      <w:r w:rsidR="00DA4E07">
        <w:rPr>
          <w:rFonts w:eastAsia="바탕"/>
          <w:b/>
          <w:sz w:val="22"/>
          <w:szCs w:val="22"/>
          <w:lang w:eastAsia="ko-KR"/>
        </w:rPr>
        <w:t>.</w:t>
      </w:r>
    </w:p>
    <w:p w14:paraId="323C2B93" w14:textId="77777777" w:rsidR="00533B82" w:rsidRPr="00533B82" w:rsidRDefault="00533B82" w:rsidP="00533B82">
      <w:pPr>
        <w:spacing w:before="120" w:after="120" w:line="240" w:lineRule="auto"/>
        <w:ind w:left="0" w:firstLineChars="100" w:firstLine="220"/>
        <w:rPr>
          <w:rFonts w:eastAsia="바탕"/>
          <w:sz w:val="22"/>
          <w:szCs w:val="22"/>
          <w:lang w:eastAsia="ko-KR"/>
        </w:rPr>
      </w:pPr>
    </w:p>
    <w:p w14:paraId="49606AA9" w14:textId="0F2F6503" w:rsidR="00533B82" w:rsidRDefault="00533B82" w:rsidP="00533B8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3</w:t>
      </w:r>
      <w:r w:rsidRPr="00D07322">
        <w:rPr>
          <w:rFonts w:eastAsia="바탕"/>
          <w:b/>
          <w:sz w:val="22"/>
          <w:szCs w:val="22"/>
          <w:lang w:eastAsia="ko-KR"/>
        </w:rPr>
        <w:t xml:space="preserve">: </w:t>
      </w:r>
      <w:r w:rsidRPr="0084200C">
        <w:rPr>
          <w:rFonts w:eastAsia="바탕"/>
          <w:b/>
          <w:sz w:val="22"/>
        </w:rPr>
        <w:t xml:space="preserve">Study the following aspects for </w:t>
      </w:r>
      <w:r>
        <w:rPr>
          <w:rFonts w:eastAsia="바탕"/>
          <w:b/>
          <w:sz w:val="22"/>
        </w:rPr>
        <w:t>D2R preamble/midamble</w:t>
      </w:r>
      <w:r w:rsidRPr="0084200C">
        <w:rPr>
          <w:rFonts w:eastAsia="바탕"/>
          <w:b/>
          <w:sz w:val="22"/>
        </w:rPr>
        <w:t xml:space="preserve"> for device 2b/C</w:t>
      </w:r>
      <w:r w:rsidR="00DA4E07">
        <w:rPr>
          <w:rFonts w:eastAsia="바탕"/>
          <w:b/>
          <w:sz w:val="22"/>
        </w:rPr>
        <w:t>:</w:t>
      </w:r>
    </w:p>
    <w:p w14:paraId="12E8C172" w14:textId="1165F331" w:rsidR="00533B82" w:rsidRDefault="00533B82" w:rsidP="00533B82">
      <w:pPr>
        <w:numPr>
          <w:ilvl w:val="0"/>
          <w:numId w:val="51"/>
        </w:numPr>
        <w:spacing w:before="120" w:after="120" w:line="259" w:lineRule="auto"/>
        <w:rPr>
          <w:rFonts w:ascii="바탕" w:eastAsia="바탕" w:hAnsi="바탕"/>
          <w:b/>
          <w:sz w:val="22"/>
          <w:lang w:val="x-none"/>
        </w:rPr>
      </w:pPr>
      <w:r>
        <w:rPr>
          <w:rFonts w:eastAsia="바탕"/>
          <w:b/>
          <w:sz w:val="22"/>
        </w:rPr>
        <w:t>Use of multiple sequences with the same sequence length</w:t>
      </w:r>
      <w:r w:rsidR="00DA4E07">
        <w:rPr>
          <w:rFonts w:eastAsia="바탕"/>
          <w:b/>
          <w:sz w:val="22"/>
        </w:rPr>
        <w:t>.</w:t>
      </w:r>
    </w:p>
    <w:p w14:paraId="0651E30C" w14:textId="7D07055E" w:rsidR="00533B82" w:rsidRPr="0005762B" w:rsidRDefault="00533B82" w:rsidP="00533B82">
      <w:pPr>
        <w:numPr>
          <w:ilvl w:val="0"/>
          <w:numId w:val="51"/>
        </w:numPr>
        <w:spacing w:before="120" w:after="120" w:line="259" w:lineRule="auto"/>
        <w:rPr>
          <w:rFonts w:ascii="바탕" w:eastAsia="바탕" w:hAnsi="바탕"/>
          <w:b/>
          <w:sz w:val="22"/>
          <w:lang w:val="x-none"/>
        </w:rPr>
      </w:pPr>
      <w:r>
        <w:rPr>
          <w:rFonts w:eastAsia="바탕"/>
          <w:b/>
          <w:sz w:val="22"/>
        </w:rPr>
        <w:t>Introduction of longer sequence</w:t>
      </w:r>
      <w:r w:rsidR="00DA4E07">
        <w:rPr>
          <w:rFonts w:eastAsia="바탕"/>
          <w:b/>
          <w:sz w:val="22"/>
        </w:rPr>
        <w:t>.</w:t>
      </w:r>
    </w:p>
    <w:p w14:paraId="0E7FF26B" w14:textId="43465A67" w:rsidR="00533B82" w:rsidRDefault="00533B82" w:rsidP="00533B82">
      <w:pPr>
        <w:numPr>
          <w:ilvl w:val="0"/>
          <w:numId w:val="51"/>
        </w:numPr>
        <w:spacing w:before="120" w:after="120" w:line="259" w:lineRule="auto"/>
        <w:rPr>
          <w:rFonts w:eastAsia="바탕"/>
          <w:b/>
          <w:sz w:val="22"/>
        </w:rPr>
      </w:pPr>
      <w:r>
        <w:rPr>
          <w:rFonts w:eastAsia="바탕"/>
          <w:b/>
          <w:sz w:val="22"/>
        </w:rPr>
        <w:t xml:space="preserve">Introduction of new interval </w:t>
      </w:r>
      <w:r>
        <w:rPr>
          <w:rFonts w:eastAsia="바탕" w:hint="eastAsia"/>
          <w:b/>
          <w:sz w:val="22"/>
          <w:lang w:eastAsia="ko-KR"/>
        </w:rPr>
        <w:t>value</w:t>
      </w:r>
      <w:r>
        <w:rPr>
          <w:rFonts w:eastAsia="바탕"/>
          <w:b/>
          <w:sz w:val="22"/>
          <w:lang w:eastAsia="ko-KR"/>
        </w:rPr>
        <w:t xml:space="preserve">(s) </w:t>
      </w:r>
      <w:r>
        <w:rPr>
          <w:rFonts w:eastAsia="바탕"/>
          <w:b/>
          <w:sz w:val="22"/>
        </w:rPr>
        <w:t>for D2R midamble</w:t>
      </w:r>
      <w:r w:rsidR="00DA4E07">
        <w:rPr>
          <w:rFonts w:eastAsia="바탕"/>
          <w:b/>
          <w:sz w:val="22"/>
        </w:rPr>
        <w:t>.</w:t>
      </w:r>
      <w:r>
        <w:rPr>
          <w:rFonts w:eastAsia="바탕" w:hint="eastAsia"/>
          <w:b/>
          <w:sz w:val="22"/>
        </w:rPr>
        <w:t xml:space="preserve"> </w:t>
      </w:r>
    </w:p>
    <w:p w14:paraId="41CB4AA3" w14:textId="77777777" w:rsidR="00533B82" w:rsidRPr="00E15882" w:rsidRDefault="00533B82" w:rsidP="00533B82">
      <w:pPr>
        <w:spacing w:before="120" w:after="120" w:line="240" w:lineRule="auto"/>
        <w:ind w:left="0" w:firstLineChars="100" w:firstLine="220"/>
        <w:rPr>
          <w:rFonts w:eastAsia="바탕"/>
          <w:sz w:val="22"/>
          <w:szCs w:val="22"/>
          <w:lang w:val="x-none" w:eastAsia="ko-KR"/>
        </w:rPr>
      </w:pPr>
    </w:p>
    <w:p w14:paraId="2EFB35A5" w14:textId="77777777" w:rsidR="00533B82" w:rsidRDefault="00533B82" w:rsidP="00533B8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4</w:t>
      </w:r>
      <w:r w:rsidRPr="00D07322">
        <w:rPr>
          <w:rFonts w:eastAsia="바탕"/>
          <w:b/>
          <w:sz w:val="22"/>
          <w:szCs w:val="22"/>
          <w:lang w:eastAsia="ko-KR"/>
        </w:rPr>
        <w:t xml:space="preserve">: </w:t>
      </w:r>
      <w:r w:rsidRPr="0084200C">
        <w:rPr>
          <w:rFonts w:eastAsia="바탕"/>
          <w:b/>
          <w:sz w:val="22"/>
        </w:rPr>
        <w:t xml:space="preserve">Study </w:t>
      </w:r>
      <w:r w:rsidRPr="0056122D">
        <w:rPr>
          <w:rFonts w:eastAsia="바탕"/>
          <w:b/>
          <w:sz w:val="22"/>
          <w:szCs w:val="22"/>
          <w:lang w:eastAsia="ko-KR"/>
        </w:rPr>
        <w:t xml:space="preserve">necessary and feasible changes </w:t>
      </w:r>
      <w:r>
        <w:rPr>
          <w:rFonts w:eastAsia="바탕"/>
          <w:b/>
          <w:sz w:val="22"/>
          <w:szCs w:val="22"/>
          <w:lang w:eastAsia="ko-KR"/>
        </w:rPr>
        <w:t xml:space="preserve">to </w:t>
      </w:r>
      <w:r>
        <w:rPr>
          <w:rFonts w:eastAsia="바탕"/>
          <w:b/>
          <w:sz w:val="22"/>
        </w:rPr>
        <w:t>support higher data rate</w:t>
      </w:r>
      <w:r w:rsidRPr="0084200C">
        <w:rPr>
          <w:rFonts w:eastAsia="바탕"/>
          <w:b/>
          <w:sz w:val="22"/>
        </w:rPr>
        <w:t xml:space="preserve"> for device 2b/C</w:t>
      </w:r>
      <w:r>
        <w:rPr>
          <w:rFonts w:eastAsia="바탕"/>
          <w:b/>
          <w:sz w:val="22"/>
        </w:rPr>
        <w:t xml:space="preserve"> </w:t>
      </w:r>
      <w:r>
        <w:rPr>
          <w:rFonts w:eastAsia="바탕" w:hint="eastAsia"/>
          <w:b/>
          <w:sz w:val="22"/>
          <w:lang w:eastAsia="ko-KR"/>
        </w:rPr>
        <w:t>i</w:t>
      </w:r>
      <w:r>
        <w:rPr>
          <w:rFonts w:eastAsia="바탕"/>
          <w:b/>
          <w:sz w:val="22"/>
          <w:lang w:eastAsia="ko-KR"/>
        </w:rPr>
        <w:t xml:space="preserve">ncluding </w:t>
      </w:r>
      <w:r>
        <w:rPr>
          <w:rFonts w:eastAsia="바탕"/>
          <w:b/>
          <w:sz w:val="22"/>
        </w:rPr>
        <w:t>the following aspects:</w:t>
      </w:r>
    </w:p>
    <w:p w14:paraId="7645BA07" w14:textId="558DFD97" w:rsidR="00533B82" w:rsidRPr="001D5FD0" w:rsidRDefault="00533B82" w:rsidP="00533B82">
      <w:pPr>
        <w:numPr>
          <w:ilvl w:val="0"/>
          <w:numId w:val="51"/>
        </w:numPr>
        <w:spacing w:before="120" w:after="120" w:line="259" w:lineRule="auto"/>
        <w:rPr>
          <w:rFonts w:ascii="바탕" w:eastAsia="바탕" w:hAnsi="바탕"/>
          <w:b/>
          <w:sz w:val="22"/>
          <w:lang w:val="x-none"/>
        </w:rPr>
      </w:pPr>
      <w:r>
        <w:rPr>
          <w:rFonts w:eastAsia="바탕"/>
          <w:b/>
          <w:sz w:val="22"/>
        </w:rPr>
        <w:t>Introduction of larger M value(s) for PRDCH</w:t>
      </w:r>
      <w:r w:rsidR="00DA4E07">
        <w:rPr>
          <w:rFonts w:eastAsia="바탕"/>
          <w:b/>
          <w:sz w:val="22"/>
        </w:rPr>
        <w:t>.</w:t>
      </w:r>
      <w:r>
        <w:rPr>
          <w:rFonts w:eastAsia="바탕"/>
          <w:b/>
          <w:sz w:val="22"/>
        </w:rPr>
        <w:t xml:space="preserve"> </w:t>
      </w:r>
    </w:p>
    <w:p w14:paraId="6BFE9C7F" w14:textId="7294E7D0" w:rsidR="00533B82" w:rsidRDefault="00533B82" w:rsidP="00533B82">
      <w:pPr>
        <w:numPr>
          <w:ilvl w:val="0"/>
          <w:numId w:val="51"/>
        </w:numPr>
        <w:spacing w:before="120" w:after="120" w:line="259" w:lineRule="auto"/>
        <w:rPr>
          <w:rFonts w:ascii="바탕" w:eastAsia="바탕" w:hAnsi="바탕"/>
          <w:b/>
          <w:sz w:val="22"/>
          <w:lang w:val="x-none"/>
        </w:rPr>
      </w:pPr>
      <w:r>
        <w:rPr>
          <w:rFonts w:eastAsia="바탕"/>
          <w:b/>
          <w:sz w:val="22"/>
          <w:lang w:eastAsia="ko-KR"/>
        </w:rPr>
        <w:t xml:space="preserve">Introduction of smaller </w:t>
      </w:r>
      <w:r>
        <w:rPr>
          <w:rFonts w:eastAsia="바탕"/>
          <w:b/>
          <w:sz w:val="22"/>
        </w:rPr>
        <w:t>chip duration(s) or bit duration(s) for PDRCH</w:t>
      </w:r>
      <w:r w:rsidR="00DA4E07">
        <w:rPr>
          <w:rFonts w:eastAsia="바탕"/>
          <w:b/>
          <w:sz w:val="22"/>
        </w:rPr>
        <w:t>.</w:t>
      </w:r>
    </w:p>
    <w:p w14:paraId="072C3EA9" w14:textId="77777777" w:rsidR="00533B82" w:rsidRPr="00E15882" w:rsidRDefault="00533B82" w:rsidP="00533B82">
      <w:pPr>
        <w:spacing w:before="120" w:after="120" w:line="240" w:lineRule="auto"/>
        <w:ind w:left="0" w:firstLineChars="100" w:firstLine="220"/>
        <w:rPr>
          <w:rFonts w:eastAsia="바탕"/>
          <w:sz w:val="22"/>
          <w:szCs w:val="22"/>
          <w:lang w:val="x-none" w:eastAsia="ko-KR"/>
        </w:rPr>
      </w:pPr>
    </w:p>
    <w:p w14:paraId="476C8035" w14:textId="77777777" w:rsidR="00533B82" w:rsidRDefault="00533B82" w:rsidP="00533B8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5</w:t>
      </w:r>
      <w:r w:rsidRPr="00D07322">
        <w:rPr>
          <w:rFonts w:eastAsia="바탕"/>
          <w:b/>
          <w:sz w:val="22"/>
          <w:szCs w:val="22"/>
          <w:lang w:eastAsia="ko-KR"/>
        </w:rPr>
        <w:t xml:space="preserve">: </w:t>
      </w:r>
      <w:r>
        <w:rPr>
          <w:rFonts w:eastAsia="바탕"/>
          <w:b/>
          <w:sz w:val="22"/>
        </w:rPr>
        <w:t xml:space="preserve">Study necessity of </w:t>
      </w:r>
      <w:r w:rsidRPr="00EC2029">
        <w:rPr>
          <w:rFonts w:eastAsia="바탕"/>
          <w:b/>
          <w:sz w:val="22"/>
        </w:rPr>
        <w:t>overlaid sequence(s) for R-TAS and/or PRDCH</w:t>
      </w:r>
      <w:r>
        <w:rPr>
          <w:rFonts w:eastAsia="바탕"/>
          <w:b/>
          <w:sz w:val="22"/>
        </w:rPr>
        <w:t>.</w:t>
      </w:r>
    </w:p>
    <w:p w14:paraId="7B0FDFA8" w14:textId="77777777" w:rsidR="00533B82" w:rsidRPr="00533B82" w:rsidRDefault="00533B82" w:rsidP="00533B82">
      <w:pPr>
        <w:spacing w:before="120" w:after="120" w:line="240" w:lineRule="auto"/>
        <w:ind w:left="0" w:firstLineChars="100" w:firstLine="220"/>
        <w:rPr>
          <w:rFonts w:eastAsia="바탕"/>
          <w:sz w:val="22"/>
          <w:szCs w:val="22"/>
          <w:lang w:eastAsia="ko-KR"/>
        </w:rPr>
      </w:pPr>
    </w:p>
    <w:p w14:paraId="2B04387A" w14:textId="61CF8E59" w:rsidR="00533B82" w:rsidRPr="00B66FAB" w:rsidRDefault="00533B82" w:rsidP="00533B82">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#6: For R2D repetitions, bit-level and/or block-level repetition can be considered</w:t>
      </w:r>
      <w:r w:rsidR="00DA4E07">
        <w:rPr>
          <w:rFonts w:eastAsia="바탕"/>
          <w:b/>
          <w:sz w:val="22"/>
          <w:szCs w:val="22"/>
          <w:lang w:eastAsia="ko-KR"/>
        </w:rPr>
        <w:t>.</w:t>
      </w:r>
    </w:p>
    <w:p w14:paraId="6B0243A0" w14:textId="77777777" w:rsidR="00533B82" w:rsidRPr="00533B82" w:rsidRDefault="00533B82" w:rsidP="00533B82">
      <w:pPr>
        <w:spacing w:before="120" w:after="120" w:line="240" w:lineRule="auto"/>
        <w:ind w:left="0" w:firstLineChars="100" w:firstLine="220"/>
        <w:rPr>
          <w:rFonts w:eastAsia="바탕"/>
          <w:sz w:val="22"/>
          <w:szCs w:val="22"/>
          <w:lang w:eastAsia="ko-KR"/>
        </w:rPr>
      </w:pPr>
    </w:p>
    <w:p w14:paraId="50E95200" w14:textId="3FD82350" w:rsidR="00533B82" w:rsidRPr="00F44E2E" w:rsidRDefault="00533B82" w:rsidP="00533B82">
      <w:pPr>
        <w:spacing w:before="120" w:after="120" w:line="240" w:lineRule="auto"/>
        <w:ind w:left="0" w:firstLineChars="100" w:firstLine="216"/>
        <w:rPr>
          <w:rFonts w:eastAsia="바탕"/>
          <w:b/>
          <w:sz w:val="22"/>
          <w:szCs w:val="22"/>
          <w:lang w:val="x-none" w:eastAsia="ko-KR"/>
        </w:rPr>
      </w:pPr>
      <w:r w:rsidRPr="00F44E2E">
        <w:rPr>
          <w:rFonts w:eastAsia="바탕"/>
          <w:b/>
          <w:sz w:val="22"/>
          <w:szCs w:val="22"/>
          <w:lang w:eastAsia="ko-KR"/>
        </w:rPr>
        <w:t>Proposal #7: For D2R repetitions,</w:t>
      </w:r>
      <w:r>
        <w:rPr>
          <w:rFonts w:eastAsia="바탕"/>
          <w:b/>
          <w:sz w:val="22"/>
          <w:szCs w:val="22"/>
          <w:lang w:eastAsia="ko-KR"/>
        </w:rPr>
        <w:t xml:space="preserve"> it can be considered to</w:t>
      </w:r>
      <w:r w:rsidRPr="00F44E2E">
        <w:rPr>
          <w:rFonts w:eastAsia="바탕"/>
          <w:b/>
          <w:sz w:val="22"/>
          <w:szCs w:val="22"/>
          <w:lang w:eastAsia="ko-KR"/>
        </w:rPr>
        <w:t xml:space="preserve"> support larger </w:t>
      </w:r>
      <w:r>
        <w:rPr>
          <w:rFonts w:eastAsia="바탕"/>
          <w:b/>
          <w:sz w:val="22"/>
          <w:szCs w:val="22"/>
          <w:lang w:eastAsia="ko-KR"/>
        </w:rPr>
        <w:t xml:space="preserve">numbers of block-level </w:t>
      </w:r>
      <w:r w:rsidRPr="00F44E2E">
        <w:rPr>
          <w:rFonts w:eastAsia="바탕"/>
          <w:b/>
          <w:sz w:val="22"/>
          <w:szCs w:val="22"/>
          <w:lang w:eastAsia="ko-KR"/>
        </w:rPr>
        <w:t xml:space="preserve">repetition than </w:t>
      </w:r>
      <w:r>
        <w:rPr>
          <w:rFonts w:eastAsia="바탕"/>
          <w:b/>
          <w:sz w:val="22"/>
          <w:szCs w:val="22"/>
          <w:lang w:eastAsia="ko-KR"/>
        </w:rPr>
        <w:t xml:space="preserve">those defined in </w:t>
      </w:r>
      <w:r w:rsidRPr="00F44E2E">
        <w:rPr>
          <w:rFonts w:eastAsia="바탕"/>
          <w:b/>
          <w:sz w:val="22"/>
          <w:szCs w:val="22"/>
          <w:lang w:eastAsia="ko-KR"/>
        </w:rPr>
        <w:t>Rel-19 A-IoT</w:t>
      </w:r>
      <w:r w:rsidR="00DA4E07">
        <w:rPr>
          <w:rFonts w:eastAsia="바탕"/>
          <w:b/>
          <w:sz w:val="22"/>
          <w:szCs w:val="22"/>
          <w:lang w:eastAsia="ko-KR"/>
        </w:rPr>
        <w:t>.</w:t>
      </w:r>
    </w:p>
    <w:p w14:paraId="21FBB407" w14:textId="4F2B0127" w:rsidR="00533B82" w:rsidRDefault="00533B82" w:rsidP="00533B82">
      <w:pPr>
        <w:numPr>
          <w:ilvl w:val="0"/>
          <w:numId w:val="51"/>
        </w:numPr>
        <w:spacing w:before="120" w:after="120" w:line="259" w:lineRule="auto"/>
        <w:rPr>
          <w:rFonts w:ascii="바탕" w:eastAsia="바탕" w:hAnsi="바탕"/>
          <w:b/>
          <w:sz w:val="22"/>
          <w:lang w:val="x-none"/>
        </w:rPr>
      </w:pPr>
      <w:r w:rsidRPr="00F44E2E">
        <w:rPr>
          <w:rFonts w:eastAsia="바탕"/>
          <w:b/>
          <w:sz w:val="22"/>
        </w:rPr>
        <w:t>FFS whether to support</w:t>
      </w:r>
      <w:r>
        <w:rPr>
          <w:rFonts w:eastAsia="바탕"/>
          <w:b/>
          <w:sz w:val="22"/>
        </w:rPr>
        <w:t xml:space="preserve"> D2R</w:t>
      </w:r>
      <w:r w:rsidRPr="00F44E2E">
        <w:rPr>
          <w:rFonts w:eastAsia="바탕"/>
          <w:b/>
          <w:sz w:val="22"/>
        </w:rPr>
        <w:t xml:space="preserve"> bit-level repetition</w:t>
      </w:r>
      <w:r w:rsidR="00DA4E07">
        <w:rPr>
          <w:rFonts w:eastAsia="바탕"/>
          <w:b/>
          <w:sz w:val="22"/>
        </w:rPr>
        <w:t>.</w:t>
      </w:r>
    </w:p>
    <w:p w14:paraId="43C649EE" w14:textId="77777777" w:rsidR="00533B82" w:rsidRDefault="00533B82" w:rsidP="00533B82">
      <w:pPr>
        <w:spacing w:before="120" w:after="120" w:line="240" w:lineRule="auto"/>
        <w:ind w:left="0" w:firstLineChars="100" w:firstLine="220"/>
        <w:rPr>
          <w:rFonts w:eastAsia="바탕"/>
          <w:sz w:val="22"/>
          <w:szCs w:val="22"/>
          <w:lang w:eastAsia="ko-KR"/>
        </w:rPr>
      </w:pPr>
    </w:p>
    <w:p w14:paraId="290EFAEA" w14:textId="77777777" w:rsidR="00533B82" w:rsidRDefault="00533B82" w:rsidP="00533B8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8</w:t>
      </w:r>
      <w:r w:rsidRPr="00D07322">
        <w:rPr>
          <w:rFonts w:eastAsia="바탕"/>
          <w:b/>
          <w:sz w:val="22"/>
          <w:szCs w:val="22"/>
          <w:lang w:eastAsia="ko-KR"/>
        </w:rPr>
        <w:t xml:space="preserve">: </w:t>
      </w:r>
      <w:r>
        <w:rPr>
          <w:rFonts w:eastAsia="바탕"/>
          <w:b/>
          <w:sz w:val="22"/>
        </w:rPr>
        <w:t>Study the following aspects for coverage enhancement for PRDCH/PDRCH:</w:t>
      </w:r>
    </w:p>
    <w:p w14:paraId="3EBCB97A" w14:textId="185D524D" w:rsidR="00533B82" w:rsidRPr="001D5FD0" w:rsidRDefault="00533B82" w:rsidP="00533B82">
      <w:pPr>
        <w:numPr>
          <w:ilvl w:val="0"/>
          <w:numId w:val="51"/>
        </w:numPr>
        <w:spacing w:before="120" w:after="120" w:line="259" w:lineRule="auto"/>
        <w:rPr>
          <w:rFonts w:ascii="바탕" w:eastAsia="바탕" w:hAnsi="바탕"/>
          <w:b/>
          <w:sz w:val="22"/>
          <w:lang w:val="x-none"/>
        </w:rPr>
      </w:pPr>
      <w:r>
        <w:rPr>
          <w:rFonts w:eastAsia="바탕"/>
          <w:b/>
          <w:sz w:val="22"/>
          <w:lang w:eastAsia="ko-KR"/>
        </w:rPr>
        <w:t>Introduction of s</w:t>
      </w:r>
      <w:r>
        <w:rPr>
          <w:rFonts w:eastAsia="바탕" w:hint="eastAsia"/>
          <w:b/>
          <w:sz w:val="22"/>
          <w:lang w:eastAsia="ko-KR"/>
        </w:rPr>
        <w:t xml:space="preserve">maller </w:t>
      </w:r>
      <w:r>
        <w:rPr>
          <w:rFonts w:eastAsia="바탕"/>
          <w:b/>
          <w:sz w:val="22"/>
        </w:rPr>
        <w:t>M value(s) for PRDCH</w:t>
      </w:r>
      <w:r w:rsidR="00DA4E07">
        <w:rPr>
          <w:rFonts w:eastAsia="바탕"/>
          <w:b/>
          <w:sz w:val="22"/>
        </w:rPr>
        <w:t>.</w:t>
      </w:r>
    </w:p>
    <w:p w14:paraId="69244852" w14:textId="6E81AC82" w:rsidR="00533B82" w:rsidRDefault="00533B82" w:rsidP="00533B82">
      <w:pPr>
        <w:numPr>
          <w:ilvl w:val="0"/>
          <w:numId w:val="51"/>
        </w:numPr>
        <w:spacing w:before="120" w:after="120" w:line="259" w:lineRule="auto"/>
        <w:rPr>
          <w:rFonts w:ascii="바탕" w:eastAsia="바탕" w:hAnsi="바탕"/>
          <w:b/>
          <w:sz w:val="22"/>
          <w:lang w:val="x-none"/>
        </w:rPr>
      </w:pPr>
      <w:r>
        <w:rPr>
          <w:rFonts w:eastAsia="바탕"/>
          <w:b/>
          <w:sz w:val="22"/>
          <w:lang w:eastAsia="ko-KR"/>
        </w:rPr>
        <w:t>Introduction of</w:t>
      </w:r>
      <w:r>
        <w:rPr>
          <w:rFonts w:eastAsia="바탕"/>
          <w:b/>
          <w:sz w:val="22"/>
        </w:rPr>
        <w:t xml:space="preserve"> larger chip duration(s) or bit duration(s) for PDRCH</w:t>
      </w:r>
      <w:r w:rsidR="00DA4E07">
        <w:rPr>
          <w:rFonts w:eastAsia="바탕"/>
          <w:b/>
          <w:sz w:val="22"/>
        </w:rPr>
        <w:t>.</w:t>
      </w:r>
    </w:p>
    <w:p w14:paraId="474A631C" w14:textId="77777777" w:rsidR="00533B82" w:rsidRDefault="00533B82" w:rsidP="00533B82">
      <w:pPr>
        <w:spacing w:before="120" w:after="120" w:line="240" w:lineRule="auto"/>
        <w:ind w:left="0" w:firstLineChars="100" w:firstLine="220"/>
        <w:rPr>
          <w:rFonts w:eastAsia="바탕"/>
          <w:sz w:val="22"/>
          <w:szCs w:val="22"/>
          <w:lang w:eastAsia="ko-KR"/>
        </w:rPr>
      </w:pPr>
    </w:p>
    <w:p w14:paraId="0BC90291" w14:textId="071C94B6" w:rsidR="00533B82" w:rsidRDefault="00533B82" w:rsidP="00533B8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9</w:t>
      </w:r>
      <w:r w:rsidRPr="00D07322">
        <w:rPr>
          <w:rFonts w:eastAsia="바탕"/>
          <w:b/>
          <w:sz w:val="22"/>
          <w:szCs w:val="22"/>
          <w:lang w:eastAsia="ko-KR"/>
        </w:rPr>
        <w:t xml:space="preserve">: </w:t>
      </w:r>
      <w:r>
        <w:rPr>
          <w:rFonts w:eastAsia="바탕"/>
          <w:b/>
          <w:sz w:val="22"/>
        </w:rPr>
        <w:t xml:space="preserve">Study </w:t>
      </w:r>
      <w:r w:rsidRPr="0056122D">
        <w:rPr>
          <w:rFonts w:eastAsia="바탕"/>
          <w:b/>
          <w:sz w:val="22"/>
          <w:szCs w:val="22"/>
          <w:lang w:eastAsia="ko-KR"/>
        </w:rPr>
        <w:t xml:space="preserve">necessary and feasible changes </w:t>
      </w:r>
      <w:r>
        <w:rPr>
          <w:rFonts w:eastAsia="바탕"/>
          <w:b/>
          <w:sz w:val="22"/>
          <w:szCs w:val="22"/>
          <w:lang w:eastAsia="ko-KR"/>
        </w:rPr>
        <w:t xml:space="preserve">to </w:t>
      </w:r>
      <w:r>
        <w:rPr>
          <w:rFonts w:eastAsia="바탕"/>
          <w:b/>
          <w:sz w:val="22"/>
        </w:rPr>
        <w:t>support R2D FEC for outdoor scenarios</w:t>
      </w:r>
      <w:r w:rsidR="00DA4E07">
        <w:rPr>
          <w:rFonts w:eastAsia="바탕"/>
          <w:b/>
          <w:sz w:val="22"/>
        </w:rPr>
        <w:t>.</w:t>
      </w:r>
    </w:p>
    <w:p w14:paraId="21C0ECEF" w14:textId="77777777" w:rsidR="00533B82" w:rsidRPr="00533B82" w:rsidRDefault="00533B82" w:rsidP="00533B82">
      <w:pPr>
        <w:spacing w:before="120" w:after="120" w:line="240" w:lineRule="auto"/>
        <w:ind w:left="0" w:firstLineChars="100" w:firstLine="220"/>
        <w:rPr>
          <w:rFonts w:eastAsia="바탕"/>
          <w:sz w:val="22"/>
          <w:szCs w:val="22"/>
          <w:lang w:eastAsia="ko-KR"/>
        </w:rPr>
      </w:pPr>
    </w:p>
    <w:p w14:paraId="014E6159" w14:textId="5DFE7D5F" w:rsidR="00533B82" w:rsidRDefault="00533B82" w:rsidP="00533B8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10</w:t>
      </w:r>
      <w:r w:rsidRPr="00D07322">
        <w:rPr>
          <w:rFonts w:eastAsia="바탕"/>
          <w:b/>
          <w:sz w:val="22"/>
          <w:szCs w:val="22"/>
          <w:lang w:eastAsia="ko-KR"/>
        </w:rPr>
        <w:t xml:space="preserve">: </w:t>
      </w:r>
      <w:r>
        <w:rPr>
          <w:rFonts w:eastAsia="바탕"/>
          <w:b/>
          <w:sz w:val="22"/>
        </w:rPr>
        <w:t>For D2R channel coding, it can be considered necessity of lower code rate than that defined in Rel-19 A-IoT</w:t>
      </w:r>
      <w:r w:rsidR="00DA4E07">
        <w:rPr>
          <w:rFonts w:eastAsia="바탕"/>
          <w:b/>
          <w:sz w:val="22"/>
        </w:rPr>
        <w:t>.</w:t>
      </w:r>
    </w:p>
    <w:p w14:paraId="2411D2E9" w14:textId="77777777" w:rsidR="00533B82" w:rsidRPr="00533B82" w:rsidRDefault="00533B82" w:rsidP="00533B82">
      <w:pPr>
        <w:spacing w:before="120" w:after="120" w:line="240" w:lineRule="auto"/>
        <w:ind w:left="0" w:firstLineChars="100" w:firstLine="220"/>
        <w:rPr>
          <w:rFonts w:eastAsia="바탕"/>
          <w:sz w:val="22"/>
          <w:szCs w:val="22"/>
          <w:lang w:eastAsia="ko-KR"/>
        </w:rPr>
      </w:pPr>
    </w:p>
    <w:p w14:paraId="5AD4E845" w14:textId="714B1EE5" w:rsidR="00533B82" w:rsidRPr="00B66FAB" w:rsidRDefault="00533B82" w:rsidP="00533B82">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11</w:t>
      </w:r>
      <w:r w:rsidRPr="00B66FAB">
        <w:rPr>
          <w:rFonts w:eastAsia="바탕"/>
          <w:b/>
          <w:sz w:val="22"/>
          <w:szCs w:val="22"/>
          <w:lang w:eastAsia="ko-KR"/>
        </w:rPr>
        <w:t xml:space="preserve">: </w:t>
      </w:r>
      <w:r>
        <w:rPr>
          <w:rFonts w:eastAsia="바탕"/>
          <w:b/>
          <w:sz w:val="22"/>
        </w:rPr>
        <w:t>Study the following aspects for R2D FDM enhancement</w:t>
      </w:r>
      <w:r w:rsidR="00DA4E07">
        <w:rPr>
          <w:rFonts w:eastAsia="바탕"/>
          <w:b/>
          <w:sz w:val="22"/>
        </w:rPr>
        <w:t>:</w:t>
      </w:r>
    </w:p>
    <w:p w14:paraId="34DF7EAD" w14:textId="735EF24F" w:rsidR="00533B82" w:rsidRPr="002D5033" w:rsidRDefault="00533B82" w:rsidP="00533B82">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Transmission of R2D message(s) using FDMed resources</w:t>
      </w:r>
      <w:r w:rsidR="00DA4E07">
        <w:rPr>
          <w:rFonts w:eastAsia="바탕"/>
          <w:b/>
          <w:sz w:val="22"/>
        </w:rPr>
        <w:t>.</w:t>
      </w:r>
    </w:p>
    <w:p w14:paraId="7D0B83FE" w14:textId="0C88B39B" w:rsidR="00533B82" w:rsidRDefault="00533B82" w:rsidP="00533B82">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Determination of resource allocation for R2D transmission</w:t>
      </w:r>
      <w:r w:rsidR="00DA4E07">
        <w:rPr>
          <w:rFonts w:eastAsia="바탕"/>
          <w:b/>
          <w:sz w:val="22"/>
        </w:rPr>
        <w:t>.</w:t>
      </w:r>
    </w:p>
    <w:p w14:paraId="244682F2" w14:textId="77777777" w:rsidR="00533B82" w:rsidRDefault="00533B82" w:rsidP="00533B82">
      <w:pPr>
        <w:spacing w:before="120" w:after="120" w:line="240" w:lineRule="auto"/>
        <w:ind w:left="0" w:firstLineChars="100" w:firstLine="220"/>
        <w:rPr>
          <w:rFonts w:eastAsia="바탕"/>
          <w:sz w:val="22"/>
          <w:szCs w:val="22"/>
          <w:lang w:eastAsia="ko-KR"/>
        </w:rPr>
      </w:pPr>
    </w:p>
    <w:p w14:paraId="401A3609" w14:textId="49A72FB7" w:rsidR="00533B82" w:rsidRPr="00B66FAB" w:rsidRDefault="00533B82" w:rsidP="00533B82">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12</w:t>
      </w:r>
      <w:r w:rsidRPr="00B66FAB">
        <w:rPr>
          <w:rFonts w:eastAsia="바탕"/>
          <w:b/>
          <w:sz w:val="22"/>
          <w:szCs w:val="22"/>
          <w:lang w:eastAsia="ko-KR"/>
        </w:rPr>
        <w:t xml:space="preserve">: </w:t>
      </w:r>
      <w:r>
        <w:rPr>
          <w:rFonts w:eastAsia="바탕"/>
          <w:b/>
          <w:sz w:val="22"/>
        </w:rPr>
        <w:t>Study the following aspects for D2R FDM enhancement</w:t>
      </w:r>
      <w:r w:rsidR="00DA4E07">
        <w:rPr>
          <w:rFonts w:eastAsia="바탕"/>
          <w:b/>
          <w:sz w:val="22"/>
        </w:rPr>
        <w:t>:</w:t>
      </w:r>
    </w:p>
    <w:p w14:paraId="4897D2FB" w14:textId="132F3043" w:rsidR="00533B82" w:rsidRDefault="00533B82" w:rsidP="00533B82">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Enhancement of small frequency shift for D2R FDM</w:t>
      </w:r>
      <w:r w:rsidR="00DA4E07">
        <w:rPr>
          <w:rFonts w:eastAsia="바탕"/>
          <w:b/>
          <w:sz w:val="22"/>
        </w:rPr>
        <w:t>.</w:t>
      </w:r>
    </w:p>
    <w:p w14:paraId="0385CD9D" w14:textId="464D0114" w:rsidR="00533B82" w:rsidRPr="00897F09" w:rsidRDefault="00533B82" w:rsidP="00533B82">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Introduction of two-step small frequency shift approach</w:t>
      </w:r>
      <w:r w:rsidR="00DA4E07">
        <w:rPr>
          <w:rFonts w:eastAsia="바탕"/>
          <w:b/>
          <w:sz w:val="22"/>
        </w:rPr>
        <w:t>.</w:t>
      </w:r>
    </w:p>
    <w:p w14:paraId="5E7DA496" w14:textId="77777777" w:rsidR="00533B82" w:rsidRDefault="00533B82" w:rsidP="00533B82">
      <w:pPr>
        <w:spacing w:before="120" w:after="120" w:line="240" w:lineRule="auto"/>
        <w:ind w:left="0" w:firstLineChars="100" w:firstLine="220"/>
        <w:rPr>
          <w:rFonts w:eastAsia="바탕"/>
          <w:sz w:val="22"/>
          <w:szCs w:val="22"/>
          <w:lang w:eastAsia="ko-KR"/>
        </w:rPr>
      </w:pPr>
    </w:p>
    <w:p w14:paraId="151FF7EB" w14:textId="46A809DD" w:rsidR="00533B82" w:rsidRPr="00B66FAB" w:rsidRDefault="00533B82" w:rsidP="00533B82">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13</w:t>
      </w:r>
      <w:r w:rsidRPr="00B66FAB">
        <w:rPr>
          <w:rFonts w:eastAsia="바탕"/>
          <w:b/>
          <w:sz w:val="22"/>
          <w:szCs w:val="22"/>
          <w:lang w:eastAsia="ko-KR"/>
        </w:rPr>
        <w:t xml:space="preserve">: </w:t>
      </w:r>
      <w:r>
        <w:rPr>
          <w:rFonts w:eastAsia="바탕"/>
          <w:b/>
          <w:sz w:val="22"/>
        </w:rPr>
        <w:t>Study the following aspects for D2R TDM enhancement</w:t>
      </w:r>
      <w:r w:rsidR="00DA4E07">
        <w:rPr>
          <w:rFonts w:eastAsia="바탕"/>
          <w:b/>
          <w:sz w:val="22"/>
        </w:rPr>
        <w:t>:</w:t>
      </w:r>
    </w:p>
    <w:p w14:paraId="0676BBA8" w14:textId="43486924" w:rsidR="00533B82" w:rsidRDefault="00533B82" w:rsidP="00533B82">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Support for larger X value(</w:t>
      </w:r>
      <w:r>
        <w:rPr>
          <w:rFonts w:eastAsia="바탕" w:hint="eastAsia"/>
          <w:b/>
          <w:sz w:val="22"/>
          <w:lang w:eastAsia="ko-KR"/>
        </w:rPr>
        <w:t>s)</w:t>
      </w:r>
      <w:r>
        <w:rPr>
          <w:rFonts w:eastAsia="바탕"/>
          <w:b/>
          <w:sz w:val="22"/>
        </w:rPr>
        <w:t xml:space="preserve"> for Msg1 transmission</w:t>
      </w:r>
      <w:r w:rsidR="00DA4E07">
        <w:rPr>
          <w:rFonts w:eastAsia="바탕"/>
          <w:b/>
          <w:sz w:val="22"/>
        </w:rPr>
        <w:t>.</w:t>
      </w:r>
    </w:p>
    <w:p w14:paraId="1409C1E0" w14:textId="34EEABFA" w:rsidR="00533B82" w:rsidRPr="00897F09" w:rsidRDefault="00533B82" w:rsidP="00533B82">
      <w:pPr>
        <w:numPr>
          <w:ilvl w:val="0"/>
          <w:numId w:val="56"/>
        </w:numPr>
        <w:autoSpaceDN w:val="0"/>
        <w:spacing w:before="120" w:after="120" w:line="256" w:lineRule="auto"/>
        <w:rPr>
          <w:rFonts w:ascii="바탕" w:eastAsia="바탕" w:hAnsi="바탕"/>
          <w:b/>
          <w:sz w:val="22"/>
          <w:lang w:val="x-none" w:eastAsia="ko-KR"/>
        </w:rPr>
      </w:pPr>
      <w:r>
        <w:rPr>
          <w:b/>
          <w:sz w:val="22"/>
          <w:szCs w:val="22"/>
          <w:lang w:eastAsia="ko-KR"/>
        </w:rPr>
        <w:t xml:space="preserve">Enhancement of </w:t>
      </w:r>
      <w:r w:rsidRPr="00AE57E7">
        <w:rPr>
          <w:b/>
          <w:sz w:val="22"/>
          <w:szCs w:val="22"/>
          <w:lang w:eastAsia="ko-KR"/>
        </w:rPr>
        <w:t>T</w:t>
      </w:r>
      <w:r w:rsidRPr="00AE57E7">
        <w:rPr>
          <w:b/>
          <w:sz w:val="22"/>
          <w:szCs w:val="22"/>
          <w:vertAlign w:val="subscript"/>
          <w:lang w:eastAsia="ko-KR"/>
        </w:rPr>
        <w:t>R</w:t>
      </w:r>
      <w:r w:rsidRPr="00B4130E">
        <w:rPr>
          <w:rFonts w:eastAsia="바탕"/>
          <w:b/>
          <w:sz w:val="22"/>
          <w:szCs w:val="22"/>
          <w:vertAlign w:val="subscript"/>
          <w:lang w:eastAsia="ko-KR"/>
        </w:rPr>
        <w:t>→</w:t>
      </w:r>
      <w:r w:rsidRPr="00AE57E7">
        <w:rPr>
          <w:b/>
          <w:sz w:val="22"/>
          <w:szCs w:val="22"/>
          <w:vertAlign w:val="subscript"/>
          <w:lang w:eastAsia="ko-KR"/>
        </w:rPr>
        <w:t>D</w:t>
      </w:r>
      <w:r>
        <w:rPr>
          <w:rFonts w:eastAsia="바탕"/>
          <w:b/>
          <w:sz w:val="22"/>
        </w:rPr>
        <w:t xml:space="preserve"> for larger X value(s)</w:t>
      </w:r>
      <w:r w:rsidR="00DA4E07">
        <w:rPr>
          <w:rFonts w:eastAsia="바탕"/>
          <w:b/>
          <w:sz w:val="22"/>
        </w:rPr>
        <w:t>.</w:t>
      </w:r>
    </w:p>
    <w:p w14:paraId="327CF763" w14:textId="77777777" w:rsidR="00533B82" w:rsidRDefault="00533B82" w:rsidP="00533B82">
      <w:pPr>
        <w:spacing w:before="120" w:after="120" w:line="240" w:lineRule="auto"/>
        <w:ind w:left="0" w:firstLineChars="100" w:firstLine="220"/>
        <w:rPr>
          <w:rFonts w:eastAsia="바탕"/>
          <w:sz w:val="22"/>
          <w:szCs w:val="22"/>
          <w:lang w:eastAsia="ko-KR"/>
        </w:rPr>
      </w:pPr>
    </w:p>
    <w:p w14:paraId="7F2B4FD3" w14:textId="11E83226" w:rsidR="00533B82" w:rsidRPr="007E5796" w:rsidRDefault="00533B82" w:rsidP="00533B82">
      <w:pPr>
        <w:spacing w:before="120" w:after="120" w:line="240" w:lineRule="auto"/>
        <w:ind w:left="0" w:firstLineChars="100" w:firstLine="216"/>
        <w:rPr>
          <w:rFonts w:eastAsia="바탕"/>
          <w:b/>
          <w:sz w:val="22"/>
          <w:szCs w:val="22"/>
          <w:lang w:eastAsia="ko-KR"/>
        </w:rPr>
      </w:pPr>
      <w:r w:rsidRPr="0084200C">
        <w:rPr>
          <w:rFonts w:eastAsia="바탕" w:hint="eastAsia"/>
          <w:b/>
          <w:sz w:val="22"/>
        </w:rPr>
        <w:t>P</w:t>
      </w:r>
      <w:r w:rsidRPr="0084200C">
        <w:rPr>
          <w:rFonts w:eastAsia="바탕"/>
          <w:b/>
          <w:sz w:val="22"/>
        </w:rPr>
        <w:t>roposal #</w:t>
      </w:r>
      <w:r>
        <w:rPr>
          <w:rFonts w:eastAsia="바탕"/>
          <w:b/>
          <w:sz w:val="22"/>
        </w:rPr>
        <w:t>14:</w:t>
      </w:r>
      <w:r w:rsidRPr="0084200C">
        <w:rPr>
          <w:rFonts w:eastAsia="바탕"/>
          <w:b/>
          <w:sz w:val="22"/>
        </w:rPr>
        <w:t xml:space="preserve"> </w:t>
      </w:r>
      <w:r>
        <w:rPr>
          <w:rFonts w:eastAsia="바탕"/>
          <w:b/>
          <w:sz w:val="22"/>
        </w:rPr>
        <w:t>Study the D2R resource allocation schemes for DO-A t</w:t>
      </w:r>
      <w:r w:rsidRPr="000F7FA3">
        <w:rPr>
          <w:rFonts w:eastAsia="바탕"/>
          <w:b/>
          <w:sz w:val="22"/>
        </w:rPr>
        <w:t>raffic type</w:t>
      </w:r>
      <w:r w:rsidR="00DA4E07">
        <w:rPr>
          <w:rFonts w:eastAsia="바탕"/>
          <w:b/>
          <w:sz w:val="22"/>
        </w:rPr>
        <w:t>.</w:t>
      </w:r>
    </w:p>
    <w:p w14:paraId="3BA26111" w14:textId="611A3EB1" w:rsidR="00533B82" w:rsidRPr="000F7FA3" w:rsidRDefault="00533B82" w:rsidP="00533B82">
      <w:pPr>
        <w:numPr>
          <w:ilvl w:val="0"/>
          <w:numId w:val="56"/>
        </w:numPr>
        <w:spacing w:before="120" w:after="120" w:line="259" w:lineRule="auto"/>
        <w:rPr>
          <w:rFonts w:ascii="바탕" w:eastAsia="바탕" w:hAnsi="바탕"/>
          <w:b/>
          <w:sz w:val="22"/>
          <w:lang w:val="x-none"/>
        </w:rPr>
      </w:pPr>
      <w:r>
        <w:rPr>
          <w:rFonts w:eastAsia="바탕"/>
          <w:b/>
          <w:sz w:val="22"/>
        </w:rPr>
        <w:t>Pre-configured D2R resource allocation</w:t>
      </w:r>
      <w:r w:rsidR="00DA4E07">
        <w:rPr>
          <w:rFonts w:eastAsia="바탕"/>
          <w:b/>
          <w:sz w:val="22"/>
        </w:rPr>
        <w:t>.</w:t>
      </w:r>
    </w:p>
    <w:p w14:paraId="5F729620" w14:textId="32437633" w:rsidR="00533B82" w:rsidRDefault="00533B82" w:rsidP="00533B82">
      <w:pPr>
        <w:numPr>
          <w:ilvl w:val="0"/>
          <w:numId w:val="56"/>
        </w:numPr>
        <w:autoSpaceDN w:val="0"/>
        <w:spacing w:before="120" w:after="120" w:line="256" w:lineRule="auto"/>
        <w:rPr>
          <w:rFonts w:eastAsia="바탕"/>
          <w:sz w:val="22"/>
          <w:szCs w:val="22"/>
          <w:lang w:eastAsia="ko-KR"/>
        </w:rPr>
      </w:pPr>
      <w:r>
        <w:rPr>
          <w:rFonts w:eastAsia="바탕"/>
          <w:b/>
          <w:sz w:val="22"/>
        </w:rPr>
        <w:t>On-demand D2R resource allocation</w:t>
      </w:r>
      <w:r w:rsidR="00DA4E07">
        <w:rPr>
          <w:rFonts w:eastAsia="바탕"/>
          <w:b/>
          <w:sz w:val="22"/>
        </w:rPr>
        <w:t>.</w:t>
      </w:r>
    </w:p>
    <w:p w14:paraId="17CBA7CE" w14:textId="77777777" w:rsidR="00533B82" w:rsidRDefault="00533B82" w:rsidP="00533B82">
      <w:pPr>
        <w:spacing w:before="120" w:after="120" w:line="240" w:lineRule="auto"/>
        <w:ind w:left="0" w:firstLineChars="100" w:firstLine="220"/>
        <w:rPr>
          <w:rFonts w:eastAsia="바탕"/>
          <w:sz w:val="22"/>
          <w:szCs w:val="22"/>
          <w:lang w:eastAsia="ko-KR"/>
        </w:rPr>
      </w:pPr>
    </w:p>
    <w:p w14:paraId="7AF14D7E" w14:textId="313A9FEC" w:rsidR="00533B82" w:rsidRDefault="00533B82" w:rsidP="00533B82">
      <w:pPr>
        <w:spacing w:before="120" w:after="120" w:line="240" w:lineRule="auto"/>
        <w:ind w:left="0" w:firstLineChars="100" w:firstLine="216"/>
        <w:rPr>
          <w:rFonts w:eastAsia="바탕"/>
          <w:sz w:val="22"/>
          <w:szCs w:val="22"/>
          <w:lang w:eastAsia="ko-KR"/>
        </w:rPr>
      </w:pPr>
      <w:r w:rsidRPr="0084200C">
        <w:rPr>
          <w:rFonts w:eastAsia="바탕" w:hint="eastAsia"/>
          <w:b/>
          <w:sz w:val="22"/>
        </w:rPr>
        <w:t>P</w:t>
      </w:r>
      <w:r w:rsidRPr="0084200C">
        <w:rPr>
          <w:rFonts w:eastAsia="바탕"/>
          <w:b/>
          <w:sz w:val="22"/>
        </w:rPr>
        <w:t>roposal #</w:t>
      </w:r>
      <w:r>
        <w:rPr>
          <w:rFonts w:eastAsia="바탕"/>
          <w:b/>
          <w:sz w:val="22"/>
        </w:rPr>
        <w:t>15:</w:t>
      </w:r>
      <w:r w:rsidRPr="0084200C">
        <w:rPr>
          <w:rFonts w:eastAsia="바탕"/>
          <w:b/>
          <w:sz w:val="22"/>
        </w:rPr>
        <w:t xml:space="preserve"> </w:t>
      </w:r>
      <w:r>
        <w:rPr>
          <w:rFonts w:eastAsia="바탕"/>
          <w:b/>
          <w:sz w:val="22"/>
        </w:rPr>
        <w:t>Slotted ALOHA can be considered for D2R resource allocation for DO-A traffic type</w:t>
      </w:r>
      <w:r w:rsidR="00DA4E07">
        <w:rPr>
          <w:rFonts w:eastAsia="바탕"/>
          <w:b/>
          <w:sz w:val="22"/>
        </w:rPr>
        <w:t>.</w:t>
      </w:r>
    </w:p>
    <w:p w14:paraId="1636DBCE" w14:textId="77777777" w:rsidR="00533B82" w:rsidRDefault="00533B82" w:rsidP="00533B82">
      <w:pPr>
        <w:spacing w:before="120" w:after="120" w:line="240" w:lineRule="auto"/>
        <w:ind w:left="0" w:firstLineChars="100" w:firstLine="220"/>
        <w:rPr>
          <w:rFonts w:eastAsia="바탕"/>
          <w:sz w:val="22"/>
          <w:szCs w:val="22"/>
          <w:lang w:eastAsia="ko-KR"/>
        </w:rPr>
      </w:pPr>
    </w:p>
    <w:p w14:paraId="3FAC523F" w14:textId="77777777" w:rsidR="00533B82" w:rsidRPr="008C09B4" w:rsidRDefault="00533B82" w:rsidP="00533B82">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16</w:t>
      </w:r>
      <w:r w:rsidRPr="00FF4B7F">
        <w:rPr>
          <w:rFonts w:eastAsia="바탕"/>
          <w:b/>
          <w:sz w:val="22"/>
          <w:szCs w:val="22"/>
          <w:lang w:eastAsia="ko-KR"/>
        </w:rPr>
        <w:t>:</w:t>
      </w:r>
      <w:r w:rsidRPr="008C09B4">
        <w:rPr>
          <w:rFonts w:eastAsia="바탕"/>
          <w:b/>
          <w:sz w:val="22"/>
          <w:szCs w:val="22"/>
          <w:lang w:eastAsia="ko-KR"/>
        </w:rPr>
        <w:t xml:space="preserve"> </w:t>
      </w:r>
      <w:r w:rsidRPr="007E11D9">
        <w:rPr>
          <w:rFonts w:eastAsia="바탕"/>
          <w:b/>
          <w:sz w:val="22"/>
          <w:szCs w:val="22"/>
          <w:lang w:eastAsia="ko-KR"/>
        </w:rPr>
        <w:t>On the potential impact of device unavailability due to charging by energy harvesting, study the following</w:t>
      </w:r>
      <w:r>
        <w:rPr>
          <w:rFonts w:eastAsia="바탕"/>
          <w:b/>
          <w:sz w:val="22"/>
          <w:szCs w:val="22"/>
          <w:lang w:eastAsia="ko-KR"/>
        </w:rPr>
        <w:t>:</w:t>
      </w:r>
    </w:p>
    <w:p w14:paraId="50DC183F" w14:textId="77777777" w:rsidR="00533B82" w:rsidRPr="00175D06" w:rsidRDefault="00533B82" w:rsidP="00533B8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Pr="00175D06">
        <w:rPr>
          <w:rFonts w:ascii="Times New Roman" w:hAnsi="Times New Roman"/>
          <w:b/>
          <w:sz w:val="22"/>
          <w:szCs w:val="22"/>
          <w:lang w:val="en-GB" w:eastAsia="ko-KR"/>
        </w:rPr>
        <w:t>energy storage status.</w:t>
      </w:r>
    </w:p>
    <w:p w14:paraId="269B0F2A" w14:textId="77777777" w:rsidR="00533B82" w:rsidRPr="008C09B4" w:rsidRDefault="00533B82" w:rsidP="00533B82">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t xml:space="preserve">The device can report </w:t>
      </w:r>
      <w:r>
        <w:rPr>
          <w:rFonts w:ascii="Times New Roman" w:hAnsi="Times New Roman"/>
          <w:b/>
          <w:sz w:val="22"/>
          <w:szCs w:val="22"/>
          <w:lang w:val="en-GB" w:eastAsia="ko-KR"/>
        </w:rPr>
        <w:t xml:space="preserve">its </w:t>
      </w:r>
      <w:r w:rsidRPr="00175D06">
        <w:rPr>
          <w:rFonts w:ascii="Times New Roman" w:hAnsi="Times New Roman"/>
          <w:b/>
          <w:sz w:val="22"/>
          <w:szCs w:val="22"/>
          <w:lang w:val="en-GB" w:eastAsia="ko-KR"/>
        </w:rPr>
        <w:t>energy storage status to the reader.</w:t>
      </w:r>
    </w:p>
    <w:p w14:paraId="5544060C" w14:textId="77777777" w:rsidR="00533B82" w:rsidRDefault="00533B82" w:rsidP="00533B82">
      <w:pPr>
        <w:spacing w:before="120" w:after="120" w:line="240" w:lineRule="auto"/>
        <w:ind w:left="0" w:firstLineChars="100" w:firstLine="220"/>
        <w:rPr>
          <w:rFonts w:eastAsia="바탕"/>
          <w:sz w:val="22"/>
          <w:szCs w:val="22"/>
          <w:lang w:eastAsia="ko-KR"/>
        </w:rPr>
      </w:pPr>
    </w:p>
    <w:p w14:paraId="2DA8EDFA" w14:textId="77777777" w:rsidR="00533B82" w:rsidRPr="008C09B4" w:rsidRDefault="00533B82" w:rsidP="00533B82">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17</w:t>
      </w:r>
      <w:r w:rsidRPr="00FF4B7F">
        <w:rPr>
          <w:rFonts w:eastAsia="바탕"/>
          <w:b/>
          <w:sz w:val="22"/>
          <w:szCs w:val="22"/>
          <w:lang w:eastAsia="ko-KR"/>
        </w:rPr>
        <w:t>:</w:t>
      </w:r>
      <w:r w:rsidRPr="008C09B4">
        <w:rPr>
          <w:rFonts w:eastAsia="바탕"/>
          <w:b/>
          <w:sz w:val="22"/>
          <w:szCs w:val="22"/>
          <w:lang w:eastAsia="ko-KR"/>
        </w:rPr>
        <w:t xml:space="preserve"> </w:t>
      </w:r>
      <w:r w:rsidRPr="009F7CF9">
        <w:rPr>
          <w:rFonts w:eastAsia="바탕"/>
          <w:b/>
          <w:sz w:val="22"/>
          <w:szCs w:val="22"/>
          <w:lang w:eastAsia="ko-KR"/>
        </w:rPr>
        <w:t>For the study of the device availability direction 2, consider defining device energy states which is either three states (ON/OFF/SLEEP) or two state (ON/OFF)</w:t>
      </w:r>
      <w:r>
        <w:rPr>
          <w:rFonts w:eastAsia="바탕"/>
          <w:b/>
          <w:sz w:val="22"/>
          <w:szCs w:val="22"/>
          <w:lang w:eastAsia="ko-KR"/>
        </w:rPr>
        <w:t>.</w:t>
      </w:r>
    </w:p>
    <w:p w14:paraId="58D5FE59" w14:textId="77777777" w:rsidR="00533B82" w:rsidRPr="00D5186F" w:rsidRDefault="00533B82" w:rsidP="00533B82">
      <w:pPr>
        <w:spacing w:before="120" w:after="120" w:line="240" w:lineRule="auto"/>
        <w:ind w:left="0" w:firstLineChars="100" w:firstLine="220"/>
        <w:rPr>
          <w:rFonts w:eastAsia="바탕"/>
          <w:sz w:val="22"/>
          <w:szCs w:val="22"/>
          <w:lang w:val="en-US" w:eastAsia="ko-KR"/>
        </w:rPr>
      </w:pPr>
    </w:p>
    <w:p w14:paraId="248B7845" w14:textId="77777777" w:rsidR="00533B82" w:rsidRPr="008C09B4" w:rsidRDefault="00533B82" w:rsidP="00533B82">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18</w:t>
      </w:r>
      <w:r w:rsidRPr="00FF4B7F">
        <w:rPr>
          <w:rFonts w:eastAsia="바탕"/>
          <w:b/>
          <w:sz w:val="22"/>
          <w:szCs w:val="22"/>
          <w:lang w:eastAsia="ko-KR"/>
        </w:rPr>
        <w:t>:</w:t>
      </w:r>
      <w:r w:rsidRPr="008C09B4">
        <w:rPr>
          <w:rFonts w:eastAsia="바탕"/>
          <w:b/>
          <w:sz w:val="22"/>
          <w:szCs w:val="22"/>
          <w:lang w:eastAsia="ko-KR"/>
        </w:rPr>
        <w:t xml:space="preserve"> </w:t>
      </w:r>
      <w:r>
        <w:rPr>
          <w:rFonts w:eastAsia="바탕" w:hint="eastAsia"/>
          <w:b/>
          <w:sz w:val="22"/>
          <w:szCs w:val="22"/>
          <w:lang w:eastAsia="ko-KR"/>
        </w:rPr>
        <w:t>M</w:t>
      </w:r>
      <w:r>
        <w:rPr>
          <w:rFonts w:eastAsia="바탕"/>
          <w:b/>
          <w:sz w:val="22"/>
          <w:szCs w:val="22"/>
          <w:lang w:eastAsia="ko-KR"/>
        </w:rPr>
        <w:t xml:space="preserve">sg2 monitoring window can be considered for </w:t>
      </w:r>
      <w:r w:rsidRPr="00FC3373">
        <w:rPr>
          <w:rFonts w:eastAsia="바탕"/>
          <w:b/>
          <w:sz w:val="22"/>
          <w:szCs w:val="22"/>
          <w:lang w:eastAsia="ko-KR"/>
        </w:rPr>
        <w:t>device availability direction 2</w:t>
      </w:r>
      <w:r>
        <w:rPr>
          <w:rFonts w:eastAsia="바탕"/>
          <w:b/>
          <w:sz w:val="22"/>
          <w:szCs w:val="22"/>
          <w:lang w:eastAsia="ko-KR"/>
        </w:rPr>
        <w:t>.</w:t>
      </w:r>
    </w:p>
    <w:p w14:paraId="3A8F5CDD" w14:textId="77777777" w:rsidR="00533B82" w:rsidRPr="0010706A" w:rsidRDefault="00533B82" w:rsidP="00533B82">
      <w:pPr>
        <w:wordWrap w:val="0"/>
        <w:autoSpaceDE w:val="0"/>
        <w:autoSpaceDN w:val="0"/>
        <w:spacing w:before="120" w:after="120" w:line="240" w:lineRule="auto"/>
        <w:ind w:left="1100" w:firstLine="0"/>
        <w:rPr>
          <w:rFonts w:eastAsia="바탕"/>
          <w:sz w:val="22"/>
          <w:szCs w:val="22"/>
          <w:lang w:val="en-US" w:eastAsia="ko-KR"/>
        </w:rPr>
      </w:pPr>
    </w:p>
    <w:p w14:paraId="28EA5870" w14:textId="1EE49840" w:rsidR="00533B82" w:rsidRDefault="00533B82" w:rsidP="00533B82">
      <w:pPr>
        <w:spacing w:before="120" w:after="120" w:line="240" w:lineRule="auto"/>
        <w:ind w:left="0" w:firstLineChars="100" w:firstLine="216"/>
        <w:rPr>
          <w:rFonts w:eastAsia="바탕"/>
          <w:b/>
          <w:bCs/>
          <w:sz w:val="22"/>
          <w:szCs w:val="22"/>
          <w:lang w:val="en-US" w:eastAsia="ko-KR"/>
        </w:rPr>
      </w:pPr>
      <w:r w:rsidRPr="0010706A">
        <w:rPr>
          <w:rFonts w:eastAsia="바탕"/>
          <w:b/>
          <w:bCs/>
          <w:sz w:val="22"/>
          <w:szCs w:val="22"/>
          <w:lang w:val="en-US" w:eastAsia="ko-KR"/>
        </w:rPr>
        <w:t>Observation</w:t>
      </w:r>
      <w:r w:rsidRPr="0010706A">
        <w:rPr>
          <w:rFonts w:eastAsia="바탕" w:hint="eastAsia"/>
          <w:b/>
          <w:bCs/>
          <w:sz w:val="22"/>
          <w:szCs w:val="22"/>
          <w:lang w:val="en-US" w:eastAsia="ko-KR"/>
        </w:rPr>
        <w:t xml:space="preserve"> </w:t>
      </w:r>
      <w:r>
        <w:rPr>
          <w:rFonts w:eastAsia="바탕"/>
          <w:b/>
          <w:bCs/>
          <w:sz w:val="22"/>
          <w:szCs w:val="22"/>
          <w:lang w:val="en-US" w:eastAsia="ko-KR"/>
        </w:rPr>
        <w:t>#</w:t>
      </w:r>
      <w:r w:rsidRPr="0010706A">
        <w:rPr>
          <w:rFonts w:eastAsia="바탕" w:hint="eastAsia"/>
          <w:b/>
          <w:bCs/>
          <w:sz w:val="22"/>
          <w:szCs w:val="22"/>
          <w:lang w:val="en-US" w:eastAsia="ko-KR"/>
        </w:rPr>
        <w:t>2</w:t>
      </w:r>
      <w:r w:rsidRPr="0010706A">
        <w:rPr>
          <w:rFonts w:eastAsia="바탕"/>
          <w:b/>
          <w:bCs/>
          <w:sz w:val="22"/>
          <w:szCs w:val="22"/>
          <w:lang w:val="en-US" w:eastAsia="ko-KR"/>
        </w:rPr>
        <w:t xml:space="preserve">: If the maximum number of Msg2 transmissions or the end of Msg2 transmission is known to devices, devices do not need to process any Msg2 transmission after </w:t>
      </w:r>
      <w:r w:rsidRPr="0010706A">
        <w:rPr>
          <w:rFonts w:eastAsia="바탕" w:hint="eastAsia"/>
          <w:b/>
          <w:bCs/>
          <w:sz w:val="22"/>
          <w:szCs w:val="22"/>
          <w:lang w:val="en-US" w:eastAsia="ko-KR"/>
        </w:rPr>
        <w:t>the end of Msg2 transmission.</w:t>
      </w:r>
    </w:p>
    <w:p w14:paraId="42B19349" w14:textId="77777777" w:rsidR="00533B82" w:rsidRPr="0010706A" w:rsidRDefault="00533B82" w:rsidP="00533B82">
      <w:pPr>
        <w:spacing w:before="120" w:after="120" w:line="240" w:lineRule="auto"/>
        <w:ind w:left="0" w:firstLineChars="100" w:firstLine="216"/>
        <w:rPr>
          <w:rFonts w:eastAsia="바탕" w:hint="eastAsia"/>
          <w:b/>
          <w:bCs/>
          <w:sz w:val="22"/>
          <w:szCs w:val="22"/>
          <w:lang w:val="en-US" w:eastAsia="ko-KR"/>
        </w:rPr>
      </w:pPr>
    </w:p>
    <w:p w14:paraId="414F8579" w14:textId="77777777" w:rsidR="00533B82" w:rsidRPr="0010706A" w:rsidRDefault="00533B82" w:rsidP="00533B82">
      <w:pPr>
        <w:spacing w:before="120" w:after="120" w:line="240" w:lineRule="auto"/>
        <w:ind w:left="0" w:firstLineChars="100" w:firstLine="216"/>
        <w:rPr>
          <w:rFonts w:eastAsia="바탕"/>
          <w:b/>
          <w:bCs/>
          <w:sz w:val="22"/>
          <w:szCs w:val="22"/>
          <w:lang w:val="en-US" w:eastAsia="ko-KR"/>
        </w:rPr>
      </w:pPr>
      <w:r w:rsidRPr="0010706A">
        <w:rPr>
          <w:rFonts w:eastAsia="바탕" w:hint="eastAsia"/>
          <w:b/>
          <w:bCs/>
          <w:sz w:val="22"/>
          <w:szCs w:val="22"/>
          <w:lang w:val="en-US" w:eastAsia="ko-KR"/>
        </w:rPr>
        <w:t xml:space="preserve">Proposal </w:t>
      </w:r>
      <w:r>
        <w:rPr>
          <w:rFonts w:eastAsia="바탕"/>
          <w:b/>
          <w:bCs/>
          <w:sz w:val="22"/>
          <w:szCs w:val="22"/>
          <w:lang w:val="en-US" w:eastAsia="ko-KR"/>
        </w:rPr>
        <w:t>#19</w:t>
      </w:r>
      <w:r w:rsidRPr="0010706A">
        <w:rPr>
          <w:rFonts w:eastAsia="바탕" w:hint="eastAsia"/>
          <w:b/>
          <w:bCs/>
          <w:sz w:val="22"/>
          <w:szCs w:val="22"/>
          <w:lang w:val="en-US" w:eastAsia="ko-KR"/>
        </w:rPr>
        <w:t xml:space="preserve">: </w:t>
      </w:r>
      <w:r>
        <w:rPr>
          <w:rFonts w:eastAsia="바탕"/>
          <w:b/>
          <w:bCs/>
          <w:sz w:val="22"/>
          <w:szCs w:val="22"/>
          <w:lang w:val="en-US" w:eastAsia="ko-KR"/>
        </w:rPr>
        <w:t>C</w:t>
      </w:r>
      <w:r w:rsidRPr="0010706A">
        <w:rPr>
          <w:rFonts w:eastAsia="바탕" w:hint="eastAsia"/>
          <w:b/>
          <w:bCs/>
          <w:sz w:val="22"/>
          <w:szCs w:val="22"/>
          <w:lang w:val="en-US" w:eastAsia="ko-KR"/>
        </w:rPr>
        <w:t>onsider one of the following options</w:t>
      </w:r>
      <w:r>
        <w:rPr>
          <w:rFonts w:eastAsia="바탕"/>
          <w:b/>
          <w:bCs/>
          <w:sz w:val="22"/>
          <w:szCs w:val="22"/>
          <w:lang w:val="en-US" w:eastAsia="ko-KR"/>
        </w:rPr>
        <w:t xml:space="preserve"> for a R2D transmission triggering Msg1</w:t>
      </w:r>
      <w:r w:rsidRPr="0010706A">
        <w:rPr>
          <w:rFonts w:eastAsia="바탕" w:hint="eastAsia"/>
          <w:b/>
          <w:bCs/>
          <w:sz w:val="22"/>
          <w:szCs w:val="22"/>
          <w:lang w:val="en-US" w:eastAsia="ko-KR"/>
        </w:rPr>
        <w:t>:</w:t>
      </w:r>
    </w:p>
    <w:p w14:paraId="22C0430F" w14:textId="77777777" w:rsidR="00533B82" w:rsidRPr="00283D98" w:rsidRDefault="00533B82" w:rsidP="00283D98">
      <w:pPr>
        <w:pStyle w:val="af"/>
        <w:numPr>
          <w:ilvl w:val="0"/>
          <w:numId w:val="51"/>
        </w:numPr>
        <w:spacing w:before="120" w:after="120" w:line="240" w:lineRule="auto"/>
        <w:ind w:leftChars="0"/>
        <w:rPr>
          <w:rFonts w:ascii="Times New Roman" w:hAnsi="Times New Roman"/>
          <w:b/>
          <w:sz w:val="22"/>
          <w:szCs w:val="22"/>
          <w:lang w:val="en-GB" w:eastAsia="ko-KR"/>
        </w:rPr>
      </w:pPr>
      <w:r w:rsidRPr="00283D98">
        <w:rPr>
          <w:rFonts w:ascii="Times New Roman" w:hAnsi="Times New Roman" w:hint="eastAsia"/>
          <w:b/>
          <w:sz w:val="22"/>
          <w:szCs w:val="22"/>
          <w:lang w:val="en-GB" w:eastAsia="ko-KR"/>
        </w:rPr>
        <w:t>Option 1: T</w:t>
      </w:r>
      <w:r w:rsidRPr="00283D98">
        <w:rPr>
          <w:rFonts w:ascii="Times New Roman" w:hAnsi="Times New Roman"/>
          <w:b/>
          <w:sz w:val="22"/>
          <w:szCs w:val="22"/>
          <w:lang w:val="en-GB" w:eastAsia="ko-KR"/>
        </w:rPr>
        <w:t>he maximum number of Msg2 transmissions is pre-defined</w:t>
      </w:r>
      <w:r w:rsidRPr="00283D98">
        <w:rPr>
          <w:rFonts w:ascii="Times New Roman" w:hAnsi="Times New Roman" w:hint="eastAsia"/>
          <w:b/>
          <w:sz w:val="22"/>
          <w:szCs w:val="22"/>
          <w:lang w:val="en-GB" w:eastAsia="ko-KR"/>
        </w:rPr>
        <w:t>, determined based on a rule (e.g. X value of Msg1)</w:t>
      </w:r>
      <w:r w:rsidRPr="00283D98">
        <w:rPr>
          <w:rFonts w:ascii="Times New Roman" w:hAnsi="Times New Roman"/>
          <w:b/>
          <w:sz w:val="22"/>
          <w:szCs w:val="22"/>
          <w:lang w:val="en-GB" w:eastAsia="ko-KR"/>
        </w:rPr>
        <w:t xml:space="preserve"> or indicated by </w:t>
      </w:r>
      <w:r w:rsidRPr="00283D98">
        <w:rPr>
          <w:rFonts w:ascii="Times New Roman" w:hAnsi="Times New Roman" w:hint="eastAsia"/>
          <w:b/>
          <w:sz w:val="22"/>
          <w:szCs w:val="22"/>
          <w:lang w:val="en-GB" w:eastAsia="ko-KR"/>
        </w:rPr>
        <w:t>Msg2 or the R2D transmission triggering Msg1.</w:t>
      </w:r>
    </w:p>
    <w:p w14:paraId="44D95098" w14:textId="77777777" w:rsidR="00533B82" w:rsidRPr="00283D98" w:rsidRDefault="00533B82" w:rsidP="00283D98">
      <w:pPr>
        <w:pStyle w:val="af"/>
        <w:numPr>
          <w:ilvl w:val="0"/>
          <w:numId w:val="51"/>
        </w:numPr>
        <w:spacing w:before="120" w:after="120" w:line="240" w:lineRule="auto"/>
        <w:ind w:leftChars="0"/>
        <w:rPr>
          <w:rFonts w:ascii="Times New Roman" w:hAnsi="Times New Roman"/>
          <w:b/>
          <w:sz w:val="22"/>
          <w:szCs w:val="22"/>
          <w:lang w:val="en-GB" w:eastAsia="ko-KR"/>
        </w:rPr>
      </w:pPr>
      <w:r w:rsidRPr="00283D98">
        <w:rPr>
          <w:rFonts w:ascii="Times New Roman" w:hAnsi="Times New Roman" w:hint="eastAsia"/>
          <w:b/>
          <w:sz w:val="22"/>
          <w:szCs w:val="22"/>
          <w:lang w:val="en-GB" w:eastAsia="ko-KR"/>
        </w:rPr>
        <w:t xml:space="preserve">Option 2: A Msg2 transmission in a PRDCH indicates whether this PRDCH corresponds to the end of Msg2 </w:t>
      </w:r>
      <w:r w:rsidRPr="00283D98">
        <w:rPr>
          <w:rFonts w:ascii="Times New Roman" w:hAnsi="Times New Roman"/>
          <w:b/>
          <w:sz w:val="22"/>
          <w:szCs w:val="22"/>
          <w:lang w:val="en-GB" w:eastAsia="ko-KR"/>
        </w:rPr>
        <w:t>transmission</w:t>
      </w:r>
      <w:r w:rsidRPr="00283D98">
        <w:rPr>
          <w:rFonts w:ascii="Times New Roman" w:hAnsi="Times New Roman" w:hint="eastAsia"/>
          <w:b/>
          <w:sz w:val="22"/>
          <w:szCs w:val="22"/>
          <w:lang w:val="en-GB" w:eastAsia="ko-KR"/>
        </w:rPr>
        <w:t>.</w:t>
      </w:r>
    </w:p>
    <w:p w14:paraId="5FF5AF42" w14:textId="77777777" w:rsidR="00533B82" w:rsidRPr="00283D98" w:rsidRDefault="00533B82" w:rsidP="00283D98">
      <w:pPr>
        <w:pStyle w:val="af"/>
        <w:numPr>
          <w:ilvl w:val="0"/>
          <w:numId w:val="51"/>
        </w:numPr>
        <w:spacing w:before="120" w:after="120" w:line="240" w:lineRule="auto"/>
        <w:ind w:leftChars="0"/>
        <w:rPr>
          <w:rFonts w:ascii="Times New Roman" w:hAnsi="Times New Roman"/>
          <w:b/>
          <w:sz w:val="22"/>
          <w:szCs w:val="22"/>
          <w:lang w:val="en-GB" w:eastAsia="ko-KR"/>
        </w:rPr>
      </w:pPr>
      <w:r w:rsidRPr="00283D98">
        <w:rPr>
          <w:rFonts w:ascii="Times New Roman" w:hAnsi="Times New Roman" w:hint="eastAsia"/>
          <w:b/>
          <w:sz w:val="22"/>
          <w:szCs w:val="22"/>
          <w:lang w:val="en-GB" w:eastAsia="ko-KR"/>
        </w:rPr>
        <w:t>Option 3: A Msg2 transmission in a PRDCH indicates whether a next Msg2 will be transmitted.</w:t>
      </w:r>
    </w:p>
    <w:p w14:paraId="6F516139" w14:textId="77777777" w:rsidR="00533B82" w:rsidRPr="00283D98" w:rsidRDefault="00533B82" w:rsidP="00283D98">
      <w:pPr>
        <w:pStyle w:val="af"/>
        <w:numPr>
          <w:ilvl w:val="0"/>
          <w:numId w:val="51"/>
        </w:numPr>
        <w:spacing w:before="120" w:after="120" w:line="240" w:lineRule="auto"/>
        <w:ind w:leftChars="0"/>
        <w:rPr>
          <w:rFonts w:ascii="Times New Roman" w:hAnsi="Times New Roman"/>
          <w:b/>
          <w:sz w:val="22"/>
          <w:szCs w:val="22"/>
          <w:lang w:val="en-GB" w:eastAsia="ko-KR"/>
        </w:rPr>
      </w:pPr>
      <w:r w:rsidRPr="00283D98">
        <w:rPr>
          <w:rFonts w:ascii="Times New Roman" w:hAnsi="Times New Roman" w:hint="eastAsia"/>
          <w:b/>
          <w:sz w:val="22"/>
          <w:szCs w:val="22"/>
          <w:lang w:val="en-GB" w:eastAsia="ko-KR"/>
        </w:rPr>
        <w:t>Option 4: A device processes any detected Msg2 PRDCH until the end of this random access e.g. by reception of Msg4 or a R2D transmission triggering re-access from the device.</w:t>
      </w:r>
    </w:p>
    <w:p w14:paraId="16AD7F67" w14:textId="77777777" w:rsidR="0068117F" w:rsidRPr="0068117F" w:rsidRDefault="0068117F"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047AECF" w14:textId="13AB7CB8" w:rsidR="00EE197B" w:rsidRDefault="00EE197B" w:rsidP="008C67BD">
      <w:pPr>
        <w:pStyle w:val="References"/>
      </w:pPr>
      <w:r w:rsidRPr="00EE197B">
        <w:t>RP-2</w:t>
      </w:r>
      <w:r>
        <w:t>51884</w:t>
      </w:r>
      <w:r w:rsidRPr="00EE197B">
        <w:t xml:space="preserve">, “New SID on enhancements for solutions for Ambient IoT (Internet of Things) in NR outdoor for active devices,” </w:t>
      </w:r>
      <w:r w:rsidR="005A0FDD">
        <w:t>M</w:t>
      </w:r>
      <w:r w:rsidRPr="00EE197B">
        <w:t>oderator</w:t>
      </w:r>
      <w:r w:rsidR="005A0FDD">
        <w:t xml:space="preserve"> (</w:t>
      </w:r>
      <w:r w:rsidRPr="00EE197B">
        <w:t>RAN1 Vice-Chair), RAN#10</w:t>
      </w:r>
      <w:r w:rsidR="005A0FDD">
        <w:t>8</w:t>
      </w:r>
    </w:p>
    <w:p w14:paraId="5A28D56E" w14:textId="77777777" w:rsidR="002E3295" w:rsidRDefault="002E3295" w:rsidP="002E3295">
      <w:pPr>
        <w:pStyle w:val="References"/>
        <w:rPr>
          <w:rFonts w:eastAsiaTheme="minorEastAsia"/>
          <w:lang w:eastAsia="ko-KR"/>
        </w:rPr>
      </w:pPr>
      <w:r>
        <w:rPr>
          <w:rFonts w:eastAsiaTheme="minorEastAsia"/>
          <w:lang w:eastAsia="ko-KR"/>
        </w:rPr>
        <w:t>3GPP TR 38.769, “</w:t>
      </w:r>
      <w:r w:rsidRPr="00AE1073">
        <w:rPr>
          <w:rFonts w:eastAsiaTheme="minorEastAsia"/>
          <w:lang w:eastAsia="ko-KR"/>
        </w:rPr>
        <w:t>Technical Specification Group Radio Access Network;</w:t>
      </w:r>
      <w:r>
        <w:rPr>
          <w:rFonts w:eastAsiaTheme="minorEastAsia" w:hint="eastAsia"/>
          <w:lang w:eastAsia="ko-KR"/>
        </w:rPr>
        <w:t xml:space="preserve"> </w:t>
      </w:r>
      <w:r w:rsidRPr="00AE1073">
        <w:rPr>
          <w:rFonts w:eastAsiaTheme="minorEastAsia"/>
          <w:lang w:eastAsia="ko-KR"/>
        </w:rPr>
        <w:t>Study on solutions for ambient IoT (Internet of Things)</w:t>
      </w:r>
      <w:r>
        <w:rPr>
          <w:rFonts w:eastAsiaTheme="minorEastAsia"/>
          <w:lang w:eastAsia="ko-KR"/>
        </w:rPr>
        <w:t>, Release 19”</w:t>
      </w:r>
    </w:p>
    <w:p w14:paraId="201E9789" w14:textId="41F4745F" w:rsidR="009914D4" w:rsidRDefault="00AA2547" w:rsidP="00AA2547">
      <w:pPr>
        <w:pStyle w:val="References"/>
      </w:pPr>
      <w:r>
        <w:t>3GPP TS 38.291, “</w:t>
      </w:r>
      <w:r w:rsidRPr="00AA2547">
        <w:t>Technical Specification Group Radio Access Network;</w:t>
      </w:r>
      <w:r>
        <w:t xml:space="preserve"> Ambient IoT Physical layer,</w:t>
      </w:r>
      <w:r>
        <w:rPr>
          <w:rFonts w:eastAsiaTheme="minorEastAsia"/>
          <w:lang w:eastAsia="ko-KR"/>
        </w:rPr>
        <w:t xml:space="preserve"> </w:t>
      </w:r>
      <w:r>
        <w:t>Release 19”</w:t>
      </w:r>
    </w:p>
    <w:p w14:paraId="6769B82F" w14:textId="0FE0409D"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42D6B" w14:textId="77777777" w:rsidR="0010449F" w:rsidRDefault="0010449F" w:rsidP="00CB15B0">
      <w:pPr>
        <w:spacing w:before="0" w:after="0" w:line="240" w:lineRule="auto"/>
      </w:pPr>
      <w:r>
        <w:separator/>
      </w:r>
    </w:p>
  </w:endnote>
  <w:endnote w:type="continuationSeparator" w:id="0">
    <w:p w14:paraId="7C40D155" w14:textId="77777777" w:rsidR="0010449F" w:rsidRDefault="0010449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Semi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0EA62" w14:textId="77777777" w:rsidR="0010449F" w:rsidRDefault="0010449F" w:rsidP="00CB15B0">
      <w:pPr>
        <w:spacing w:before="0" w:after="0" w:line="240" w:lineRule="auto"/>
      </w:pPr>
      <w:r>
        <w:separator/>
      </w:r>
    </w:p>
  </w:footnote>
  <w:footnote w:type="continuationSeparator" w:id="0">
    <w:p w14:paraId="2236DF56" w14:textId="77777777" w:rsidR="0010449F" w:rsidRDefault="0010449F"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C1442"/>
    <w:multiLevelType w:val="hybridMultilevel"/>
    <w:tmpl w:val="73062C14"/>
    <w:lvl w:ilvl="0" w:tplc="7E4A5E6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 w15:restartNumberingAfterBreak="0">
    <w:nsid w:val="0B0A25A5"/>
    <w:multiLevelType w:val="hybridMultilevel"/>
    <w:tmpl w:val="C1405A7E"/>
    <w:lvl w:ilvl="0" w:tplc="7E4A5E6A">
      <w:numFmt w:val="bullet"/>
      <w:lvlText w:val="-"/>
      <w:lvlJc w:val="left"/>
      <w:pPr>
        <w:ind w:left="1100" w:hanging="440"/>
      </w:pPr>
      <w:rPr>
        <w:rFonts w:ascii="Times New Roman" w:eastAsia="바탕"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7"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F9C5EFE"/>
    <w:multiLevelType w:val="hybridMultilevel"/>
    <w:tmpl w:val="7AFA6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5134E6"/>
    <w:multiLevelType w:val="hybridMultilevel"/>
    <w:tmpl w:val="FC7CCEAA"/>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3157D4"/>
    <w:multiLevelType w:val="multilevel"/>
    <w:tmpl w:val="296467B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1"/>
  </w:num>
  <w:num w:numId="3">
    <w:abstractNumId w:val="25"/>
  </w:num>
  <w:num w:numId="4">
    <w:abstractNumId w:val="18"/>
  </w:num>
  <w:num w:numId="5">
    <w:abstractNumId w:val="36"/>
  </w:num>
  <w:num w:numId="6">
    <w:abstractNumId w:val="40"/>
  </w:num>
  <w:num w:numId="7">
    <w:abstractNumId w:val="11"/>
  </w:num>
  <w:num w:numId="8">
    <w:abstractNumId w:val="46"/>
  </w:num>
  <w:num w:numId="9">
    <w:abstractNumId w:val="39"/>
  </w:num>
  <w:num w:numId="10">
    <w:abstractNumId w:val="35"/>
  </w:num>
  <w:num w:numId="11">
    <w:abstractNumId w:val="29"/>
  </w:num>
  <w:num w:numId="12">
    <w:abstractNumId w:val="16"/>
  </w:num>
  <w:num w:numId="13">
    <w:abstractNumId w:val="34"/>
  </w:num>
  <w:num w:numId="14">
    <w:abstractNumId w:val="54"/>
  </w:num>
  <w:num w:numId="15">
    <w:abstractNumId w:val="48"/>
  </w:num>
  <w:num w:numId="16">
    <w:abstractNumId w:val="9"/>
  </w:num>
  <w:num w:numId="17">
    <w:abstractNumId w:val="56"/>
  </w:num>
  <w:num w:numId="18">
    <w:abstractNumId w:val="19"/>
  </w:num>
  <w:num w:numId="19">
    <w:abstractNumId w:val="49"/>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0"/>
  </w:num>
  <w:num w:numId="23">
    <w:abstractNumId w:val="12"/>
  </w:num>
  <w:num w:numId="24">
    <w:abstractNumId w:val="15"/>
  </w:num>
  <w:num w:numId="25">
    <w:abstractNumId w:val="27"/>
  </w:num>
  <w:num w:numId="26">
    <w:abstractNumId w:val="32"/>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1"/>
  </w:num>
  <w:num w:numId="30">
    <w:abstractNumId w:val="10"/>
  </w:num>
  <w:num w:numId="31">
    <w:abstractNumId w:val="51"/>
  </w:num>
  <w:num w:numId="32">
    <w:abstractNumId w:val="4"/>
  </w:num>
  <w:num w:numId="33">
    <w:abstractNumId w:val="30"/>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0"/>
  </w:num>
  <w:num w:numId="37">
    <w:abstractNumId w:val="55"/>
  </w:num>
  <w:num w:numId="38">
    <w:abstractNumId w:val="31"/>
  </w:num>
  <w:num w:numId="39">
    <w:abstractNumId w:val="52"/>
  </w:num>
  <w:num w:numId="40">
    <w:abstractNumId w:val="28"/>
  </w:num>
  <w:num w:numId="41">
    <w:abstractNumId w:val="0"/>
  </w:num>
  <w:num w:numId="42">
    <w:abstractNumId w:val="37"/>
  </w:num>
  <w:num w:numId="43">
    <w:abstractNumId w:val="53"/>
  </w:num>
  <w:num w:numId="44">
    <w:abstractNumId w:val="21"/>
  </w:num>
  <w:num w:numId="45">
    <w:abstractNumId w:val="24"/>
  </w:num>
  <w:num w:numId="46">
    <w:abstractNumId w:val="23"/>
  </w:num>
  <w:num w:numId="47">
    <w:abstractNumId w:val="13"/>
  </w:num>
  <w:num w:numId="48">
    <w:abstractNumId w:val="44"/>
  </w:num>
  <w:num w:numId="49">
    <w:abstractNumId w:val="22"/>
  </w:num>
  <w:num w:numId="50">
    <w:abstractNumId w:val="45"/>
  </w:num>
  <w:num w:numId="51">
    <w:abstractNumId w:val="7"/>
  </w:num>
  <w:num w:numId="52">
    <w:abstractNumId w:val="33"/>
  </w:num>
  <w:num w:numId="53">
    <w:abstractNumId w:val="38"/>
  </w:num>
  <w:num w:numId="54">
    <w:abstractNumId w:val="3"/>
  </w:num>
  <w:num w:numId="55">
    <w:abstractNumId w:val="42"/>
  </w:num>
  <w:num w:numId="56">
    <w:abstractNumId w:val="7"/>
  </w:num>
  <w:num w:numId="57">
    <w:abstractNumId w:val="5"/>
  </w:num>
  <w:num w:numId="58">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2148"/>
    <w:rsid w:val="00002E3E"/>
    <w:rsid w:val="0000318A"/>
    <w:rsid w:val="00003A8E"/>
    <w:rsid w:val="00003BCB"/>
    <w:rsid w:val="000044CF"/>
    <w:rsid w:val="00004AC2"/>
    <w:rsid w:val="00004CA5"/>
    <w:rsid w:val="00005297"/>
    <w:rsid w:val="00005367"/>
    <w:rsid w:val="00005A6B"/>
    <w:rsid w:val="00005AAF"/>
    <w:rsid w:val="00006605"/>
    <w:rsid w:val="00006BF4"/>
    <w:rsid w:val="00006F56"/>
    <w:rsid w:val="000071C3"/>
    <w:rsid w:val="0000732E"/>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4C0E"/>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F69"/>
    <w:rsid w:val="00023315"/>
    <w:rsid w:val="000234FA"/>
    <w:rsid w:val="00023612"/>
    <w:rsid w:val="00023686"/>
    <w:rsid w:val="000237A4"/>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D21"/>
    <w:rsid w:val="00042E1D"/>
    <w:rsid w:val="00043206"/>
    <w:rsid w:val="000432C4"/>
    <w:rsid w:val="00043661"/>
    <w:rsid w:val="000441B3"/>
    <w:rsid w:val="00044227"/>
    <w:rsid w:val="00044A7F"/>
    <w:rsid w:val="00044B29"/>
    <w:rsid w:val="00044F89"/>
    <w:rsid w:val="000461CB"/>
    <w:rsid w:val="000467A4"/>
    <w:rsid w:val="00046A2B"/>
    <w:rsid w:val="00046C25"/>
    <w:rsid w:val="00046DEE"/>
    <w:rsid w:val="0004706D"/>
    <w:rsid w:val="00050098"/>
    <w:rsid w:val="000501E8"/>
    <w:rsid w:val="00050CC8"/>
    <w:rsid w:val="00051990"/>
    <w:rsid w:val="00051A8C"/>
    <w:rsid w:val="00051C31"/>
    <w:rsid w:val="00052457"/>
    <w:rsid w:val="00052826"/>
    <w:rsid w:val="000528FD"/>
    <w:rsid w:val="00052D37"/>
    <w:rsid w:val="00052ECE"/>
    <w:rsid w:val="000530EC"/>
    <w:rsid w:val="00053154"/>
    <w:rsid w:val="000532A8"/>
    <w:rsid w:val="000537D9"/>
    <w:rsid w:val="00053958"/>
    <w:rsid w:val="00053C1C"/>
    <w:rsid w:val="00053E00"/>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41"/>
    <w:rsid w:val="00062961"/>
    <w:rsid w:val="00062A40"/>
    <w:rsid w:val="00062B06"/>
    <w:rsid w:val="00062EE8"/>
    <w:rsid w:val="00063162"/>
    <w:rsid w:val="00063526"/>
    <w:rsid w:val="0006359F"/>
    <w:rsid w:val="0006370C"/>
    <w:rsid w:val="000641E3"/>
    <w:rsid w:val="00064342"/>
    <w:rsid w:val="00065512"/>
    <w:rsid w:val="000655DF"/>
    <w:rsid w:val="00065767"/>
    <w:rsid w:val="000659C8"/>
    <w:rsid w:val="000659FF"/>
    <w:rsid w:val="00065C04"/>
    <w:rsid w:val="0006670C"/>
    <w:rsid w:val="00066BD6"/>
    <w:rsid w:val="00067136"/>
    <w:rsid w:val="0006714C"/>
    <w:rsid w:val="000671FB"/>
    <w:rsid w:val="000674DE"/>
    <w:rsid w:val="0006753B"/>
    <w:rsid w:val="000677D0"/>
    <w:rsid w:val="0006792B"/>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119"/>
    <w:rsid w:val="00084ECD"/>
    <w:rsid w:val="00084FA3"/>
    <w:rsid w:val="00085BF9"/>
    <w:rsid w:val="00085CDC"/>
    <w:rsid w:val="00085DC3"/>
    <w:rsid w:val="000860D8"/>
    <w:rsid w:val="000862B8"/>
    <w:rsid w:val="00087187"/>
    <w:rsid w:val="000871B0"/>
    <w:rsid w:val="00087CA9"/>
    <w:rsid w:val="00087D95"/>
    <w:rsid w:val="00087E4E"/>
    <w:rsid w:val="00090138"/>
    <w:rsid w:val="000901A2"/>
    <w:rsid w:val="000901F7"/>
    <w:rsid w:val="000903E4"/>
    <w:rsid w:val="00090A4D"/>
    <w:rsid w:val="00091077"/>
    <w:rsid w:val="000914E9"/>
    <w:rsid w:val="0009180F"/>
    <w:rsid w:val="00091824"/>
    <w:rsid w:val="00091CEF"/>
    <w:rsid w:val="00091DEB"/>
    <w:rsid w:val="00091E9A"/>
    <w:rsid w:val="00091F8C"/>
    <w:rsid w:val="0009297F"/>
    <w:rsid w:val="000929FB"/>
    <w:rsid w:val="00092CC3"/>
    <w:rsid w:val="00093489"/>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AD7"/>
    <w:rsid w:val="000A0EEB"/>
    <w:rsid w:val="000A1192"/>
    <w:rsid w:val="000A1725"/>
    <w:rsid w:val="000A173D"/>
    <w:rsid w:val="000A1F40"/>
    <w:rsid w:val="000A21CB"/>
    <w:rsid w:val="000A291A"/>
    <w:rsid w:val="000A382D"/>
    <w:rsid w:val="000A39C9"/>
    <w:rsid w:val="000A3B78"/>
    <w:rsid w:val="000A3CB8"/>
    <w:rsid w:val="000A3E19"/>
    <w:rsid w:val="000A4550"/>
    <w:rsid w:val="000A48E2"/>
    <w:rsid w:val="000A495F"/>
    <w:rsid w:val="000A4C5A"/>
    <w:rsid w:val="000A4C94"/>
    <w:rsid w:val="000A4E3B"/>
    <w:rsid w:val="000A4F85"/>
    <w:rsid w:val="000A5390"/>
    <w:rsid w:val="000A546C"/>
    <w:rsid w:val="000A6022"/>
    <w:rsid w:val="000A608A"/>
    <w:rsid w:val="000A6181"/>
    <w:rsid w:val="000A61C0"/>
    <w:rsid w:val="000A664A"/>
    <w:rsid w:val="000A6689"/>
    <w:rsid w:val="000A6795"/>
    <w:rsid w:val="000A682E"/>
    <w:rsid w:val="000A7027"/>
    <w:rsid w:val="000A7344"/>
    <w:rsid w:val="000A7D8D"/>
    <w:rsid w:val="000B03E4"/>
    <w:rsid w:val="000B06A7"/>
    <w:rsid w:val="000B0804"/>
    <w:rsid w:val="000B08C7"/>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806"/>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1346"/>
    <w:rsid w:val="000C14AA"/>
    <w:rsid w:val="000C14F2"/>
    <w:rsid w:val="000C2482"/>
    <w:rsid w:val="000C2556"/>
    <w:rsid w:val="000C28B5"/>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4DF6"/>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1E26"/>
    <w:rsid w:val="000E2358"/>
    <w:rsid w:val="000E24C3"/>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D3"/>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06A"/>
    <w:rsid w:val="0010783A"/>
    <w:rsid w:val="00107B24"/>
    <w:rsid w:val="00107BDF"/>
    <w:rsid w:val="00110516"/>
    <w:rsid w:val="00110D35"/>
    <w:rsid w:val="001116AB"/>
    <w:rsid w:val="00111725"/>
    <w:rsid w:val="00112306"/>
    <w:rsid w:val="00112938"/>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610F"/>
    <w:rsid w:val="001169A8"/>
    <w:rsid w:val="00116ABF"/>
    <w:rsid w:val="00117122"/>
    <w:rsid w:val="001174D5"/>
    <w:rsid w:val="00117D0A"/>
    <w:rsid w:val="00117F02"/>
    <w:rsid w:val="00120012"/>
    <w:rsid w:val="001201DD"/>
    <w:rsid w:val="0012031C"/>
    <w:rsid w:val="00120BB3"/>
    <w:rsid w:val="00120EED"/>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1A9"/>
    <w:rsid w:val="00126299"/>
    <w:rsid w:val="001262FB"/>
    <w:rsid w:val="00126EBB"/>
    <w:rsid w:val="001270B7"/>
    <w:rsid w:val="001301F8"/>
    <w:rsid w:val="00130274"/>
    <w:rsid w:val="00130666"/>
    <w:rsid w:val="001306B9"/>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F9E"/>
    <w:rsid w:val="00142FA3"/>
    <w:rsid w:val="0014301C"/>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2EC8"/>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4D45"/>
    <w:rsid w:val="001852B9"/>
    <w:rsid w:val="00185346"/>
    <w:rsid w:val="0018539B"/>
    <w:rsid w:val="00185410"/>
    <w:rsid w:val="00185F88"/>
    <w:rsid w:val="0018614F"/>
    <w:rsid w:val="001861BA"/>
    <w:rsid w:val="00186216"/>
    <w:rsid w:val="0018632E"/>
    <w:rsid w:val="00186670"/>
    <w:rsid w:val="00186A97"/>
    <w:rsid w:val="00187125"/>
    <w:rsid w:val="00187308"/>
    <w:rsid w:val="00187370"/>
    <w:rsid w:val="001877C8"/>
    <w:rsid w:val="0018794C"/>
    <w:rsid w:val="001879EE"/>
    <w:rsid w:val="00187B15"/>
    <w:rsid w:val="00187C81"/>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62E"/>
    <w:rsid w:val="001A5790"/>
    <w:rsid w:val="001A5951"/>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EAF"/>
    <w:rsid w:val="001F4F3C"/>
    <w:rsid w:val="001F5FAE"/>
    <w:rsid w:val="001F6024"/>
    <w:rsid w:val="001F7A34"/>
    <w:rsid w:val="001F7CE9"/>
    <w:rsid w:val="001F7E24"/>
    <w:rsid w:val="001F7F8A"/>
    <w:rsid w:val="0020036D"/>
    <w:rsid w:val="002005CA"/>
    <w:rsid w:val="00200B34"/>
    <w:rsid w:val="00200CC6"/>
    <w:rsid w:val="002011C6"/>
    <w:rsid w:val="00201331"/>
    <w:rsid w:val="00201511"/>
    <w:rsid w:val="00201DCF"/>
    <w:rsid w:val="00201DF6"/>
    <w:rsid w:val="00201E4A"/>
    <w:rsid w:val="00201FED"/>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CF6"/>
    <w:rsid w:val="00210E02"/>
    <w:rsid w:val="00210E1E"/>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068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954"/>
    <w:rsid w:val="00230A15"/>
    <w:rsid w:val="00230A5A"/>
    <w:rsid w:val="00231522"/>
    <w:rsid w:val="00231538"/>
    <w:rsid w:val="002316F4"/>
    <w:rsid w:val="00231DE9"/>
    <w:rsid w:val="002324A6"/>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5F00"/>
    <w:rsid w:val="002370CB"/>
    <w:rsid w:val="0023725B"/>
    <w:rsid w:val="00237C37"/>
    <w:rsid w:val="00237CC1"/>
    <w:rsid w:val="00237F32"/>
    <w:rsid w:val="00237F34"/>
    <w:rsid w:val="00240F8F"/>
    <w:rsid w:val="002410B3"/>
    <w:rsid w:val="00241A25"/>
    <w:rsid w:val="00241B33"/>
    <w:rsid w:val="0024334F"/>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BB2"/>
    <w:rsid w:val="00253DFA"/>
    <w:rsid w:val="00254501"/>
    <w:rsid w:val="00254745"/>
    <w:rsid w:val="0025483A"/>
    <w:rsid w:val="00255A9F"/>
    <w:rsid w:val="002560AD"/>
    <w:rsid w:val="002562C4"/>
    <w:rsid w:val="002562EA"/>
    <w:rsid w:val="00256322"/>
    <w:rsid w:val="0025675B"/>
    <w:rsid w:val="00256B5D"/>
    <w:rsid w:val="002573BB"/>
    <w:rsid w:val="00257436"/>
    <w:rsid w:val="00257486"/>
    <w:rsid w:val="0025784D"/>
    <w:rsid w:val="00257AE5"/>
    <w:rsid w:val="00257B9D"/>
    <w:rsid w:val="00260357"/>
    <w:rsid w:val="00260406"/>
    <w:rsid w:val="00260534"/>
    <w:rsid w:val="00260DDE"/>
    <w:rsid w:val="00261318"/>
    <w:rsid w:val="00261977"/>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8C0"/>
    <w:rsid w:val="00273C14"/>
    <w:rsid w:val="00274392"/>
    <w:rsid w:val="0027491D"/>
    <w:rsid w:val="002749B8"/>
    <w:rsid w:val="00275B53"/>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C5"/>
    <w:rsid w:val="00282D06"/>
    <w:rsid w:val="00282FC3"/>
    <w:rsid w:val="00283163"/>
    <w:rsid w:val="002832C2"/>
    <w:rsid w:val="002834F5"/>
    <w:rsid w:val="0028352A"/>
    <w:rsid w:val="00283994"/>
    <w:rsid w:val="00283D98"/>
    <w:rsid w:val="00283F70"/>
    <w:rsid w:val="0028419E"/>
    <w:rsid w:val="002842AA"/>
    <w:rsid w:val="0028463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8E"/>
    <w:rsid w:val="00294797"/>
    <w:rsid w:val="002948D1"/>
    <w:rsid w:val="00294ADC"/>
    <w:rsid w:val="00294D6D"/>
    <w:rsid w:val="00294E2D"/>
    <w:rsid w:val="002955E1"/>
    <w:rsid w:val="00295624"/>
    <w:rsid w:val="002966CC"/>
    <w:rsid w:val="00296D4B"/>
    <w:rsid w:val="002971E5"/>
    <w:rsid w:val="00297772"/>
    <w:rsid w:val="002A08D0"/>
    <w:rsid w:val="002A0927"/>
    <w:rsid w:val="002A0A5D"/>
    <w:rsid w:val="002A0CDD"/>
    <w:rsid w:val="002A0D3F"/>
    <w:rsid w:val="002A2018"/>
    <w:rsid w:val="002A2038"/>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A4A"/>
    <w:rsid w:val="002A7F45"/>
    <w:rsid w:val="002A7FBF"/>
    <w:rsid w:val="002B0B24"/>
    <w:rsid w:val="002B0E94"/>
    <w:rsid w:val="002B1266"/>
    <w:rsid w:val="002B19A8"/>
    <w:rsid w:val="002B1BA8"/>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A"/>
    <w:rsid w:val="002D107F"/>
    <w:rsid w:val="002D1372"/>
    <w:rsid w:val="002D1391"/>
    <w:rsid w:val="002D163C"/>
    <w:rsid w:val="002D18AB"/>
    <w:rsid w:val="002D1E00"/>
    <w:rsid w:val="002D1EB9"/>
    <w:rsid w:val="002D2390"/>
    <w:rsid w:val="002D2462"/>
    <w:rsid w:val="002D2636"/>
    <w:rsid w:val="002D2D5A"/>
    <w:rsid w:val="002D2F17"/>
    <w:rsid w:val="002D3983"/>
    <w:rsid w:val="002D425D"/>
    <w:rsid w:val="002D4374"/>
    <w:rsid w:val="002D4383"/>
    <w:rsid w:val="002D4591"/>
    <w:rsid w:val="002D4A93"/>
    <w:rsid w:val="002D503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03B"/>
    <w:rsid w:val="002E220D"/>
    <w:rsid w:val="002E244F"/>
    <w:rsid w:val="002E2B12"/>
    <w:rsid w:val="002E2F5C"/>
    <w:rsid w:val="002E2FC0"/>
    <w:rsid w:val="002E3295"/>
    <w:rsid w:val="002E3296"/>
    <w:rsid w:val="002E352A"/>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873"/>
    <w:rsid w:val="00312957"/>
    <w:rsid w:val="00312A66"/>
    <w:rsid w:val="00312C54"/>
    <w:rsid w:val="00312C7C"/>
    <w:rsid w:val="00312CA4"/>
    <w:rsid w:val="00312F28"/>
    <w:rsid w:val="00313707"/>
    <w:rsid w:val="00313C88"/>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839"/>
    <w:rsid w:val="00321B0A"/>
    <w:rsid w:val="00321B9B"/>
    <w:rsid w:val="00321CBC"/>
    <w:rsid w:val="00322192"/>
    <w:rsid w:val="00322257"/>
    <w:rsid w:val="003224DE"/>
    <w:rsid w:val="003225DA"/>
    <w:rsid w:val="00322EDB"/>
    <w:rsid w:val="00323204"/>
    <w:rsid w:val="00323422"/>
    <w:rsid w:val="003235B4"/>
    <w:rsid w:val="00323B61"/>
    <w:rsid w:val="00323D89"/>
    <w:rsid w:val="00323F67"/>
    <w:rsid w:val="0032402D"/>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5EE"/>
    <w:rsid w:val="003327BC"/>
    <w:rsid w:val="00332A44"/>
    <w:rsid w:val="00332B61"/>
    <w:rsid w:val="003330FC"/>
    <w:rsid w:val="00333518"/>
    <w:rsid w:val="00334196"/>
    <w:rsid w:val="003341B3"/>
    <w:rsid w:val="003342BB"/>
    <w:rsid w:val="0033431E"/>
    <w:rsid w:val="00334353"/>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5CC"/>
    <w:rsid w:val="00341AF7"/>
    <w:rsid w:val="00341ECF"/>
    <w:rsid w:val="003433FE"/>
    <w:rsid w:val="00343634"/>
    <w:rsid w:val="0034389D"/>
    <w:rsid w:val="00343D1D"/>
    <w:rsid w:val="00343DAB"/>
    <w:rsid w:val="00343F63"/>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EB0"/>
    <w:rsid w:val="00356F05"/>
    <w:rsid w:val="00356FB8"/>
    <w:rsid w:val="00356FE8"/>
    <w:rsid w:val="0035750C"/>
    <w:rsid w:val="003576DE"/>
    <w:rsid w:val="00357769"/>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3473"/>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833"/>
    <w:rsid w:val="003768BB"/>
    <w:rsid w:val="00376A3C"/>
    <w:rsid w:val="00376B84"/>
    <w:rsid w:val="0037705B"/>
    <w:rsid w:val="003775BD"/>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97E35"/>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8F4"/>
    <w:rsid w:val="003A399F"/>
    <w:rsid w:val="003A3AF9"/>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3303"/>
    <w:rsid w:val="003C336E"/>
    <w:rsid w:val="003C3399"/>
    <w:rsid w:val="003C35EA"/>
    <w:rsid w:val="003C3973"/>
    <w:rsid w:val="003C3F14"/>
    <w:rsid w:val="003C40F3"/>
    <w:rsid w:val="003C463D"/>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B09"/>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EA3"/>
    <w:rsid w:val="003F33F9"/>
    <w:rsid w:val="003F35AC"/>
    <w:rsid w:val="003F3795"/>
    <w:rsid w:val="003F3972"/>
    <w:rsid w:val="003F3A97"/>
    <w:rsid w:val="003F3B80"/>
    <w:rsid w:val="003F4064"/>
    <w:rsid w:val="003F4111"/>
    <w:rsid w:val="003F46BB"/>
    <w:rsid w:val="003F47A5"/>
    <w:rsid w:val="003F49A2"/>
    <w:rsid w:val="003F4FF9"/>
    <w:rsid w:val="003F504B"/>
    <w:rsid w:val="003F572E"/>
    <w:rsid w:val="003F5E93"/>
    <w:rsid w:val="003F68D0"/>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4E3"/>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E86"/>
    <w:rsid w:val="00421253"/>
    <w:rsid w:val="00421712"/>
    <w:rsid w:val="00421D88"/>
    <w:rsid w:val="00421EAF"/>
    <w:rsid w:val="00422828"/>
    <w:rsid w:val="0042290D"/>
    <w:rsid w:val="00422AA7"/>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7D"/>
    <w:rsid w:val="00432222"/>
    <w:rsid w:val="004322CE"/>
    <w:rsid w:val="0043257D"/>
    <w:rsid w:val="004327FE"/>
    <w:rsid w:val="00432891"/>
    <w:rsid w:val="004328BA"/>
    <w:rsid w:val="00432A77"/>
    <w:rsid w:val="00433624"/>
    <w:rsid w:val="00433D7A"/>
    <w:rsid w:val="00433ED1"/>
    <w:rsid w:val="00434767"/>
    <w:rsid w:val="00434EB8"/>
    <w:rsid w:val="0043530D"/>
    <w:rsid w:val="00435C70"/>
    <w:rsid w:val="00435D99"/>
    <w:rsid w:val="0043609F"/>
    <w:rsid w:val="004360D2"/>
    <w:rsid w:val="00436192"/>
    <w:rsid w:val="0043634B"/>
    <w:rsid w:val="00436769"/>
    <w:rsid w:val="00436A91"/>
    <w:rsid w:val="00436F06"/>
    <w:rsid w:val="00437944"/>
    <w:rsid w:val="00437AB2"/>
    <w:rsid w:val="00437D25"/>
    <w:rsid w:val="004402F7"/>
    <w:rsid w:val="00440449"/>
    <w:rsid w:val="004407C1"/>
    <w:rsid w:val="00440A4B"/>
    <w:rsid w:val="00440B1B"/>
    <w:rsid w:val="00440BD1"/>
    <w:rsid w:val="00440CB8"/>
    <w:rsid w:val="004412FF"/>
    <w:rsid w:val="0044155D"/>
    <w:rsid w:val="00441660"/>
    <w:rsid w:val="00441AEF"/>
    <w:rsid w:val="00441CED"/>
    <w:rsid w:val="0044203A"/>
    <w:rsid w:val="00442E25"/>
    <w:rsid w:val="00442F99"/>
    <w:rsid w:val="004431C4"/>
    <w:rsid w:val="00443766"/>
    <w:rsid w:val="0044388D"/>
    <w:rsid w:val="00443FCA"/>
    <w:rsid w:val="0044479C"/>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C15"/>
    <w:rsid w:val="00456E64"/>
    <w:rsid w:val="00456F3D"/>
    <w:rsid w:val="00457207"/>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AE8"/>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1BE"/>
    <w:rsid w:val="004723E8"/>
    <w:rsid w:val="004724C5"/>
    <w:rsid w:val="00472552"/>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EE1"/>
    <w:rsid w:val="00475F81"/>
    <w:rsid w:val="00476538"/>
    <w:rsid w:val="00476F49"/>
    <w:rsid w:val="00477AB4"/>
    <w:rsid w:val="00480B92"/>
    <w:rsid w:val="00480BE6"/>
    <w:rsid w:val="00480C89"/>
    <w:rsid w:val="00480CCF"/>
    <w:rsid w:val="00480E68"/>
    <w:rsid w:val="00480E6A"/>
    <w:rsid w:val="004813F9"/>
    <w:rsid w:val="00481470"/>
    <w:rsid w:val="00481475"/>
    <w:rsid w:val="004815B6"/>
    <w:rsid w:val="004816AF"/>
    <w:rsid w:val="00481B87"/>
    <w:rsid w:val="00481E46"/>
    <w:rsid w:val="00481EF1"/>
    <w:rsid w:val="004823CE"/>
    <w:rsid w:val="00482460"/>
    <w:rsid w:val="00482685"/>
    <w:rsid w:val="00482DE7"/>
    <w:rsid w:val="0048333C"/>
    <w:rsid w:val="00483433"/>
    <w:rsid w:val="00483510"/>
    <w:rsid w:val="00483659"/>
    <w:rsid w:val="0048365C"/>
    <w:rsid w:val="0048369D"/>
    <w:rsid w:val="004837F2"/>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9B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A27"/>
    <w:rsid w:val="004B2B4C"/>
    <w:rsid w:val="004B2CDB"/>
    <w:rsid w:val="004B2D4B"/>
    <w:rsid w:val="004B36C5"/>
    <w:rsid w:val="004B386E"/>
    <w:rsid w:val="004B3A70"/>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65B8"/>
    <w:rsid w:val="004C708D"/>
    <w:rsid w:val="004C729D"/>
    <w:rsid w:val="004C7851"/>
    <w:rsid w:val="004C7C33"/>
    <w:rsid w:val="004C7F57"/>
    <w:rsid w:val="004D0539"/>
    <w:rsid w:val="004D0706"/>
    <w:rsid w:val="004D0BC5"/>
    <w:rsid w:val="004D0F1B"/>
    <w:rsid w:val="004D0F94"/>
    <w:rsid w:val="004D12E1"/>
    <w:rsid w:val="004D1459"/>
    <w:rsid w:val="004D19A8"/>
    <w:rsid w:val="004D1FA6"/>
    <w:rsid w:val="004D25AF"/>
    <w:rsid w:val="004D2E30"/>
    <w:rsid w:val="004D2F8A"/>
    <w:rsid w:val="004D3059"/>
    <w:rsid w:val="004D31E1"/>
    <w:rsid w:val="004D3585"/>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43A"/>
    <w:rsid w:val="004F357D"/>
    <w:rsid w:val="004F3641"/>
    <w:rsid w:val="004F36D3"/>
    <w:rsid w:val="004F3CBC"/>
    <w:rsid w:val="004F3FAB"/>
    <w:rsid w:val="004F40AB"/>
    <w:rsid w:val="004F47AF"/>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6077"/>
    <w:rsid w:val="005063DC"/>
    <w:rsid w:val="0050653F"/>
    <w:rsid w:val="005066E1"/>
    <w:rsid w:val="00506741"/>
    <w:rsid w:val="00506AE4"/>
    <w:rsid w:val="00506C41"/>
    <w:rsid w:val="0050753C"/>
    <w:rsid w:val="00507965"/>
    <w:rsid w:val="00507A1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B82"/>
    <w:rsid w:val="00533C64"/>
    <w:rsid w:val="00533E41"/>
    <w:rsid w:val="005345D2"/>
    <w:rsid w:val="00534652"/>
    <w:rsid w:val="00534783"/>
    <w:rsid w:val="0053487E"/>
    <w:rsid w:val="00534A0F"/>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07"/>
    <w:rsid w:val="005473DD"/>
    <w:rsid w:val="00547554"/>
    <w:rsid w:val="00547B12"/>
    <w:rsid w:val="005501BF"/>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22D"/>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726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657"/>
    <w:rsid w:val="005848C7"/>
    <w:rsid w:val="0058497C"/>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AE9"/>
    <w:rsid w:val="00592CCD"/>
    <w:rsid w:val="00592E83"/>
    <w:rsid w:val="00593308"/>
    <w:rsid w:val="00593406"/>
    <w:rsid w:val="00593726"/>
    <w:rsid w:val="005939D4"/>
    <w:rsid w:val="00593B63"/>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AA4"/>
    <w:rsid w:val="00597BF5"/>
    <w:rsid w:val="00597DE8"/>
    <w:rsid w:val="005A0095"/>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B7ECE"/>
    <w:rsid w:val="005C026B"/>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0B9"/>
    <w:rsid w:val="005C73ED"/>
    <w:rsid w:val="005C7473"/>
    <w:rsid w:val="005C7567"/>
    <w:rsid w:val="005C7BC9"/>
    <w:rsid w:val="005C7CB9"/>
    <w:rsid w:val="005C7FA4"/>
    <w:rsid w:val="005C7FD8"/>
    <w:rsid w:val="005D0894"/>
    <w:rsid w:val="005D0B9E"/>
    <w:rsid w:val="005D0C08"/>
    <w:rsid w:val="005D12E6"/>
    <w:rsid w:val="005D1C1D"/>
    <w:rsid w:val="005D1DBD"/>
    <w:rsid w:val="005D1E49"/>
    <w:rsid w:val="005D1F06"/>
    <w:rsid w:val="005D20AC"/>
    <w:rsid w:val="005D25F7"/>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BC4"/>
    <w:rsid w:val="005D7C64"/>
    <w:rsid w:val="005E0681"/>
    <w:rsid w:val="005E091B"/>
    <w:rsid w:val="005E0B65"/>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5156"/>
    <w:rsid w:val="005F5317"/>
    <w:rsid w:val="005F5744"/>
    <w:rsid w:val="005F5785"/>
    <w:rsid w:val="005F5808"/>
    <w:rsid w:val="005F5A05"/>
    <w:rsid w:val="005F5B5C"/>
    <w:rsid w:val="005F61A4"/>
    <w:rsid w:val="005F62BD"/>
    <w:rsid w:val="005F6529"/>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E3"/>
    <w:rsid w:val="00605934"/>
    <w:rsid w:val="00605E2F"/>
    <w:rsid w:val="00605FCA"/>
    <w:rsid w:val="006062E8"/>
    <w:rsid w:val="00606EE7"/>
    <w:rsid w:val="006070EC"/>
    <w:rsid w:val="006071F5"/>
    <w:rsid w:val="00607319"/>
    <w:rsid w:val="00607851"/>
    <w:rsid w:val="00607E82"/>
    <w:rsid w:val="006105F9"/>
    <w:rsid w:val="00610A94"/>
    <w:rsid w:val="00610BA4"/>
    <w:rsid w:val="00610BC2"/>
    <w:rsid w:val="006110EE"/>
    <w:rsid w:val="00611273"/>
    <w:rsid w:val="006116C3"/>
    <w:rsid w:val="00611925"/>
    <w:rsid w:val="00611BA7"/>
    <w:rsid w:val="00612026"/>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5FC2"/>
    <w:rsid w:val="006162B4"/>
    <w:rsid w:val="006164F1"/>
    <w:rsid w:val="00616673"/>
    <w:rsid w:val="0061702A"/>
    <w:rsid w:val="00617611"/>
    <w:rsid w:val="006179C6"/>
    <w:rsid w:val="00617DD7"/>
    <w:rsid w:val="00617DFA"/>
    <w:rsid w:val="00617E22"/>
    <w:rsid w:val="00620623"/>
    <w:rsid w:val="0062062B"/>
    <w:rsid w:val="00620C5B"/>
    <w:rsid w:val="00620DDE"/>
    <w:rsid w:val="00621719"/>
    <w:rsid w:val="00621A84"/>
    <w:rsid w:val="0062326D"/>
    <w:rsid w:val="00623965"/>
    <w:rsid w:val="006239E0"/>
    <w:rsid w:val="006241DF"/>
    <w:rsid w:val="0062455D"/>
    <w:rsid w:val="00625776"/>
    <w:rsid w:val="006259FE"/>
    <w:rsid w:val="00625BAD"/>
    <w:rsid w:val="00625D87"/>
    <w:rsid w:val="00625EBC"/>
    <w:rsid w:val="00625EE3"/>
    <w:rsid w:val="00626073"/>
    <w:rsid w:val="0062615B"/>
    <w:rsid w:val="006263A1"/>
    <w:rsid w:val="00626DA2"/>
    <w:rsid w:val="00626E7C"/>
    <w:rsid w:val="006275A4"/>
    <w:rsid w:val="006275B3"/>
    <w:rsid w:val="00627794"/>
    <w:rsid w:val="0062787A"/>
    <w:rsid w:val="00627A03"/>
    <w:rsid w:val="00627AA9"/>
    <w:rsid w:val="00627FFD"/>
    <w:rsid w:val="006300C4"/>
    <w:rsid w:val="00630AAE"/>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6672"/>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22D2"/>
    <w:rsid w:val="00662309"/>
    <w:rsid w:val="00662718"/>
    <w:rsid w:val="00662DB5"/>
    <w:rsid w:val="0066328B"/>
    <w:rsid w:val="006633E3"/>
    <w:rsid w:val="00664110"/>
    <w:rsid w:val="00664B4E"/>
    <w:rsid w:val="00664B53"/>
    <w:rsid w:val="00664C0B"/>
    <w:rsid w:val="006653C0"/>
    <w:rsid w:val="0066568E"/>
    <w:rsid w:val="00665A75"/>
    <w:rsid w:val="00665C4D"/>
    <w:rsid w:val="00665E4E"/>
    <w:rsid w:val="00665E61"/>
    <w:rsid w:val="00665F0F"/>
    <w:rsid w:val="006660F8"/>
    <w:rsid w:val="00666493"/>
    <w:rsid w:val="006665F6"/>
    <w:rsid w:val="006668C5"/>
    <w:rsid w:val="00666AFB"/>
    <w:rsid w:val="00666CDA"/>
    <w:rsid w:val="006670F3"/>
    <w:rsid w:val="006671B0"/>
    <w:rsid w:val="006671EF"/>
    <w:rsid w:val="0066776B"/>
    <w:rsid w:val="006679CA"/>
    <w:rsid w:val="006679F6"/>
    <w:rsid w:val="00667AA3"/>
    <w:rsid w:val="00667BE9"/>
    <w:rsid w:val="006702BD"/>
    <w:rsid w:val="00670A78"/>
    <w:rsid w:val="00670E74"/>
    <w:rsid w:val="00670E77"/>
    <w:rsid w:val="0067151F"/>
    <w:rsid w:val="00671C5B"/>
    <w:rsid w:val="00671D1E"/>
    <w:rsid w:val="006723ED"/>
    <w:rsid w:val="0067241D"/>
    <w:rsid w:val="006727AA"/>
    <w:rsid w:val="00672D63"/>
    <w:rsid w:val="00672DA1"/>
    <w:rsid w:val="00672EEC"/>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2677"/>
    <w:rsid w:val="006C3231"/>
    <w:rsid w:val="006C32A0"/>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E2"/>
    <w:rsid w:val="006E07B8"/>
    <w:rsid w:val="006E0C85"/>
    <w:rsid w:val="006E114F"/>
    <w:rsid w:val="006E13E0"/>
    <w:rsid w:val="006E1812"/>
    <w:rsid w:val="006E20F7"/>
    <w:rsid w:val="006E25D0"/>
    <w:rsid w:val="006E274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56F"/>
    <w:rsid w:val="006F3967"/>
    <w:rsid w:val="006F3ECD"/>
    <w:rsid w:val="006F43D1"/>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F9"/>
    <w:rsid w:val="00700A70"/>
    <w:rsid w:val="00700D8E"/>
    <w:rsid w:val="00700FB0"/>
    <w:rsid w:val="007010A4"/>
    <w:rsid w:val="007016CF"/>
    <w:rsid w:val="00701A09"/>
    <w:rsid w:val="00701AB2"/>
    <w:rsid w:val="00701CE8"/>
    <w:rsid w:val="00701EC0"/>
    <w:rsid w:val="0070259D"/>
    <w:rsid w:val="00702613"/>
    <w:rsid w:val="00702F5F"/>
    <w:rsid w:val="00703E3E"/>
    <w:rsid w:val="00703E4C"/>
    <w:rsid w:val="00703FF1"/>
    <w:rsid w:val="007045DF"/>
    <w:rsid w:val="00704C2F"/>
    <w:rsid w:val="007052E6"/>
    <w:rsid w:val="007054C3"/>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81"/>
    <w:rsid w:val="00711EAF"/>
    <w:rsid w:val="0071213B"/>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BD7"/>
    <w:rsid w:val="00715E23"/>
    <w:rsid w:val="00715FED"/>
    <w:rsid w:val="00716415"/>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5E5"/>
    <w:rsid w:val="00726659"/>
    <w:rsid w:val="0072670C"/>
    <w:rsid w:val="007267D1"/>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F7B"/>
    <w:rsid w:val="00736752"/>
    <w:rsid w:val="00736EBA"/>
    <w:rsid w:val="00736EDE"/>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614B"/>
    <w:rsid w:val="0077647A"/>
    <w:rsid w:val="007768BD"/>
    <w:rsid w:val="00776A68"/>
    <w:rsid w:val="00776C8E"/>
    <w:rsid w:val="00776E4E"/>
    <w:rsid w:val="007773CC"/>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E7E"/>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E03"/>
    <w:rsid w:val="00796F17"/>
    <w:rsid w:val="00797006"/>
    <w:rsid w:val="00797A8A"/>
    <w:rsid w:val="00797F83"/>
    <w:rsid w:val="007A0209"/>
    <w:rsid w:val="007A04E7"/>
    <w:rsid w:val="007A09AC"/>
    <w:rsid w:val="007A0BD8"/>
    <w:rsid w:val="007A0EC2"/>
    <w:rsid w:val="007A11B2"/>
    <w:rsid w:val="007A13DB"/>
    <w:rsid w:val="007A15E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8DE"/>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CA8"/>
    <w:rsid w:val="007C7D2E"/>
    <w:rsid w:val="007C7DC9"/>
    <w:rsid w:val="007D06A2"/>
    <w:rsid w:val="007D09D3"/>
    <w:rsid w:val="007D110B"/>
    <w:rsid w:val="007D1397"/>
    <w:rsid w:val="007D23C3"/>
    <w:rsid w:val="007D26D9"/>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061E"/>
    <w:rsid w:val="007E11D9"/>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377"/>
    <w:rsid w:val="007E55B3"/>
    <w:rsid w:val="007E5747"/>
    <w:rsid w:val="007E5796"/>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628"/>
    <w:rsid w:val="007F37A3"/>
    <w:rsid w:val="007F39A0"/>
    <w:rsid w:val="007F4114"/>
    <w:rsid w:val="007F455C"/>
    <w:rsid w:val="007F4A5C"/>
    <w:rsid w:val="007F4A74"/>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6E67"/>
    <w:rsid w:val="00807001"/>
    <w:rsid w:val="00807060"/>
    <w:rsid w:val="008070C2"/>
    <w:rsid w:val="008071D8"/>
    <w:rsid w:val="008078F8"/>
    <w:rsid w:val="00807CF5"/>
    <w:rsid w:val="00807D31"/>
    <w:rsid w:val="00810113"/>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C2A"/>
    <w:rsid w:val="00835D28"/>
    <w:rsid w:val="00835F00"/>
    <w:rsid w:val="00835F34"/>
    <w:rsid w:val="0083602E"/>
    <w:rsid w:val="00836440"/>
    <w:rsid w:val="008367FD"/>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839"/>
    <w:rsid w:val="00844F73"/>
    <w:rsid w:val="008456A8"/>
    <w:rsid w:val="00845D67"/>
    <w:rsid w:val="00845F85"/>
    <w:rsid w:val="00846034"/>
    <w:rsid w:val="0084665B"/>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3E"/>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EFB"/>
    <w:rsid w:val="00863473"/>
    <w:rsid w:val="0086358F"/>
    <w:rsid w:val="00863622"/>
    <w:rsid w:val="008639D0"/>
    <w:rsid w:val="00863A0F"/>
    <w:rsid w:val="00864636"/>
    <w:rsid w:val="00864BF7"/>
    <w:rsid w:val="00864D1E"/>
    <w:rsid w:val="00865764"/>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D80"/>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982"/>
    <w:rsid w:val="00897F09"/>
    <w:rsid w:val="00897FCF"/>
    <w:rsid w:val="008A01B0"/>
    <w:rsid w:val="008A0207"/>
    <w:rsid w:val="008A071B"/>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2F37"/>
    <w:rsid w:val="008B335F"/>
    <w:rsid w:val="008B36DD"/>
    <w:rsid w:val="008B39E8"/>
    <w:rsid w:val="008B3B59"/>
    <w:rsid w:val="008B4002"/>
    <w:rsid w:val="008B448F"/>
    <w:rsid w:val="008B46FD"/>
    <w:rsid w:val="008B4715"/>
    <w:rsid w:val="008B48B7"/>
    <w:rsid w:val="008B4B1C"/>
    <w:rsid w:val="008B50FB"/>
    <w:rsid w:val="008B513A"/>
    <w:rsid w:val="008B52BD"/>
    <w:rsid w:val="008B58C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C24"/>
    <w:rsid w:val="008C4F5A"/>
    <w:rsid w:val="008C5457"/>
    <w:rsid w:val="008C5773"/>
    <w:rsid w:val="008C5912"/>
    <w:rsid w:val="008C59CA"/>
    <w:rsid w:val="008C5EE1"/>
    <w:rsid w:val="008C631A"/>
    <w:rsid w:val="008C67BD"/>
    <w:rsid w:val="008C698C"/>
    <w:rsid w:val="008C6A46"/>
    <w:rsid w:val="008C6ABC"/>
    <w:rsid w:val="008C6F6E"/>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AC8"/>
    <w:rsid w:val="008D4AFC"/>
    <w:rsid w:val="008D50FE"/>
    <w:rsid w:val="008D51A8"/>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17"/>
    <w:rsid w:val="008F64E1"/>
    <w:rsid w:val="008F6746"/>
    <w:rsid w:val="008F67D8"/>
    <w:rsid w:val="008F68DC"/>
    <w:rsid w:val="008F6963"/>
    <w:rsid w:val="008F69A7"/>
    <w:rsid w:val="008F6C40"/>
    <w:rsid w:val="008F6C9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9E7"/>
    <w:rsid w:val="00925DD2"/>
    <w:rsid w:val="00925F15"/>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0C"/>
    <w:rsid w:val="00933531"/>
    <w:rsid w:val="0093371B"/>
    <w:rsid w:val="00933CDA"/>
    <w:rsid w:val="00933FFD"/>
    <w:rsid w:val="00934586"/>
    <w:rsid w:val="00934B46"/>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5F5"/>
    <w:rsid w:val="0095066F"/>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30F"/>
    <w:rsid w:val="00955637"/>
    <w:rsid w:val="009557FA"/>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A8A"/>
    <w:rsid w:val="00985C51"/>
    <w:rsid w:val="009864CB"/>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A3D"/>
    <w:rsid w:val="009C5C3C"/>
    <w:rsid w:val="009C5F29"/>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9DE"/>
    <w:rsid w:val="009D3CDF"/>
    <w:rsid w:val="009D3F12"/>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12"/>
    <w:rsid w:val="009E3C6D"/>
    <w:rsid w:val="009E49F9"/>
    <w:rsid w:val="009E4A3B"/>
    <w:rsid w:val="009E4B41"/>
    <w:rsid w:val="009E4B6A"/>
    <w:rsid w:val="009E4D8B"/>
    <w:rsid w:val="009E54E2"/>
    <w:rsid w:val="009E576C"/>
    <w:rsid w:val="009E5C86"/>
    <w:rsid w:val="009E5D77"/>
    <w:rsid w:val="009E5E08"/>
    <w:rsid w:val="009E5F4A"/>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B92"/>
    <w:rsid w:val="009F2BE3"/>
    <w:rsid w:val="009F2E95"/>
    <w:rsid w:val="009F31AA"/>
    <w:rsid w:val="009F360C"/>
    <w:rsid w:val="009F3D1E"/>
    <w:rsid w:val="009F3E75"/>
    <w:rsid w:val="009F40D5"/>
    <w:rsid w:val="009F41F2"/>
    <w:rsid w:val="009F451A"/>
    <w:rsid w:val="009F48A0"/>
    <w:rsid w:val="009F4D84"/>
    <w:rsid w:val="009F52BC"/>
    <w:rsid w:val="009F56F5"/>
    <w:rsid w:val="009F57A8"/>
    <w:rsid w:val="009F5B4F"/>
    <w:rsid w:val="009F5B92"/>
    <w:rsid w:val="009F6194"/>
    <w:rsid w:val="009F6398"/>
    <w:rsid w:val="009F63B1"/>
    <w:rsid w:val="009F7C42"/>
    <w:rsid w:val="009F7CF9"/>
    <w:rsid w:val="00A0019B"/>
    <w:rsid w:val="00A001E4"/>
    <w:rsid w:val="00A00335"/>
    <w:rsid w:val="00A004CC"/>
    <w:rsid w:val="00A00934"/>
    <w:rsid w:val="00A00FCE"/>
    <w:rsid w:val="00A01B1E"/>
    <w:rsid w:val="00A02556"/>
    <w:rsid w:val="00A02784"/>
    <w:rsid w:val="00A02C35"/>
    <w:rsid w:val="00A031AD"/>
    <w:rsid w:val="00A034BD"/>
    <w:rsid w:val="00A03616"/>
    <w:rsid w:val="00A03930"/>
    <w:rsid w:val="00A03D6E"/>
    <w:rsid w:val="00A04344"/>
    <w:rsid w:val="00A04561"/>
    <w:rsid w:val="00A04A25"/>
    <w:rsid w:val="00A04D86"/>
    <w:rsid w:val="00A04FE4"/>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7438"/>
    <w:rsid w:val="00A4755A"/>
    <w:rsid w:val="00A475A3"/>
    <w:rsid w:val="00A476F8"/>
    <w:rsid w:val="00A502C6"/>
    <w:rsid w:val="00A5037A"/>
    <w:rsid w:val="00A503D9"/>
    <w:rsid w:val="00A503DA"/>
    <w:rsid w:val="00A50505"/>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CB8"/>
    <w:rsid w:val="00A61F98"/>
    <w:rsid w:val="00A628BF"/>
    <w:rsid w:val="00A62BF4"/>
    <w:rsid w:val="00A62CD6"/>
    <w:rsid w:val="00A62CE8"/>
    <w:rsid w:val="00A633FE"/>
    <w:rsid w:val="00A6357D"/>
    <w:rsid w:val="00A63CB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E49"/>
    <w:rsid w:val="00A97205"/>
    <w:rsid w:val="00A97CF6"/>
    <w:rsid w:val="00AA0764"/>
    <w:rsid w:val="00AA0C65"/>
    <w:rsid w:val="00AA163C"/>
    <w:rsid w:val="00AA1A66"/>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C0"/>
    <w:rsid w:val="00AD4C5D"/>
    <w:rsid w:val="00AD571B"/>
    <w:rsid w:val="00AD5C54"/>
    <w:rsid w:val="00AD607C"/>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57E7"/>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0FF9"/>
    <w:rsid w:val="00B1122D"/>
    <w:rsid w:val="00B1170F"/>
    <w:rsid w:val="00B1188C"/>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EF"/>
    <w:rsid w:val="00B25574"/>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0ACD"/>
    <w:rsid w:val="00B4130E"/>
    <w:rsid w:val="00B4154B"/>
    <w:rsid w:val="00B41A6C"/>
    <w:rsid w:val="00B425E6"/>
    <w:rsid w:val="00B4265F"/>
    <w:rsid w:val="00B42C91"/>
    <w:rsid w:val="00B43161"/>
    <w:rsid w:val="00B4359A"/>
    <w:rsid w:val="00B440AD"/>
    <w:rsid w:val="00B441D6"/>
    <w:rsid w:val="00B44265"/>
    <w:rsid w:val="00B45488"/>
    <w:rsid w:val="00B458F3"/>
    <w:rsid w:val="00B45C46"/>
    <w:rsid w:val="00B45CDE"/>
    <w:rsid w:val="00B45DB9"/>
    <w:rsid w:val="00B46178"/>
    <w:rsid w:val="00B462C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96D"/>
    <w:rsid w:val="00B71B90"/>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4F32"/>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F37"/>
    <w:rsid w:val="00B8264A"/>
    <w:rsid w:val="00B82734"/>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FA2"/>
    <w:rsid w:val="00BD609E"/>
    <w:rsid w:val="00BD657D"/>
    <w:rsid w:val="00BD6580"/>
    <w:rsid w:val="00BD67A7"/>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D6"/>
    <w:rsid w:val="00BF7839"/>
    <w:rsid w:val="00BF7A00"/>
    <w:rsid w:val="00BF7D68"/>
    <w:rsid w:val="00C0049F"/>
    <w:rsid w:val="00C00589"/>
    <w:rsid w:val="00C00FB1"/>
    <w:rsid w:val="00C0115E"/>
    <w:rsid w:val="00C02116"/>
    <w:rsid w:val="00C02E48"/>
    <w:rsid w:val="00C0306B"/>
    <w:rsid w:val="00C03BB8"/>
    <w:rsid w:val="00C03BF3"/>
    <w:rsid w:val="00C0401B"/>
    <w:rsid w:val="00C042B1"/>
    <w:rsid w:val="00C0475F"/>
    <w:rsid w:val="00C04E33"/>
    <w:rsid w:val="00C04EA9"/>
    <w:rsid w:val="00C04F40"/>
    <w:rsid w:val="00C0518B"/>
    <w:rsid w:val="00C05373"/>
    <w:rsid w:val="00C0555A"/>
    <w:rsid w:val="00C0562A"/>
    <w:rsid w:val="00C05866"/>
    <w:rsid w:val="00C05CB9"/>
    <w:rsid w:val="00C06066"/>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947"/>
    <w:rsid w:val="00C40BD0"/>
    <w:rsid w:val="00C40F36"/>
    <w:rsid w:val="00C41681"/>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862"/>
    <w:rsid w:val="00C5389A"/>
    <w:rsid w:val="00C539A9"/>
    <w:rsid w:val="00C53ACB"/>
    <w:rsid w:val="00C53B34"/>
    <w:rsid w:val="00C53B5C"/>
    <w:rsid w:val="00C53B79"/>
    <w:rsid w:val="00C53BD2"/>
    <w:rsid w:val="00C53CBE"/>
    <w:rsid w:val="00C54697"/>
    <w:rsid w:val="00C5470F"/>
    <w:rsid w:val="00C54A23"/>
    <w:rsid w:val="00C54C22"/>
    <w:rsid w:val="00C54FB2"/>
    <w:rsid w:val="00C550D8"/>
    <w:rsid w:val="00C5546A"/>
    <w:rsid w:val="00C556B9"/>
    <w:rsid w:val="00C5591C"/>
    <w:rsid w:val="00C55B0A"/>
    <w:rsid w:val="00C55BF1"/>
    <w:rsid w:val="00C565F0"/>
    <w:rsid w:val="00C56C23"/>
    <w:rsid w:val="00C5707F"/>
    <w:rsid w:val="00C57691"/>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ED"/>
    <w:rsid w:val="00C66B06"/>
    <w:rsid w:val="00C66D9F"/>
    <w:rsid w:val="00C66FF7"/>
    <w:rsid w:val="00C67103"/>
    <w:rsid w:val="00C67134"/>
    <w:rsid w:val="00C6749B"/>
    <w:rsid w:val="00C678BC"/>
    <w:rsid w:val="00C67ADF"/>
    <w:rsid w:val="00C7035D"/>
    <w:rsid w:val="00C703ED"/>
    <w:rsid w:val="00C70B54"/>
    <w:rsid w:val="00C70C55"/>
    <w:rsid w:val="00C70F2C"/>
    <w:rsid w:val="00C7145D"/>
    <w:rsid w:val="00C7180B"/>
    <w:rsid w:val="00C71C9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777"/>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ACB"/>
    <w:rsid w:val="00CA3C0C"/>
    <w:rsid w:val="00CA4444"/>
    <w:rsid w:val="00CA4575"/>
    <w:rsid w:val="00CA4AAA"/>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18"/>
    <w:rsid w:val="00CC2A77"/>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B9A"/>
    <w:rsid w:val="00CD0040"/>
    <w:rsid w:val="00CD006F"/>
    <w:rsid w:val="00CD0378"/>
    <w:rsid w:val="00CD057A"/>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4D8"/>
    <w:rsid w:val="00CD5704"/>
    <w:rsid w:val="00CD5830"/>
    <w:rsid w:val="00CD5BCB"/>
    <w:rsid w:val="00CD5D65"/>
    <w:rsid w:val="00CD5EFC"/>
    <w:rsid w:val="00CD5F2F"/>
    <w:rsid w:val="00CD640A"/>
    <w:rsid w:val="00CD6493"/>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394"/>
    <w:rsid w:val="00CF66F2"/>
    <w:rsid w:val="00CF6881"/>
    <w:rsid w:val="00CF6993"/>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462E"/>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509"/>
    <w:rsid w:val="00D2465C"/>
    <w:rsid w:val="00D24D07"/>
    <w:rsid w:val="00D253C6"/>
    <w:rsid w:val="00D25E61"/>
    <w:rsid w:val="00D260EC"/>
    <w:rsid w:val="00D261A1"/>
    <w:rsid w:val="00D2650E"/>
    <w:rsid w:val="00D2675D"/>
    <w:rsid w:val="00D26B4A"/>
    <w:rsid w:val="00D26BEB"/>
    <w:rsid w:val="00D26DD4"/>
    <w:rsid w:val="00D276FE"/>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87"/>
    <w:rsid w:val="00D3344E"/>
    <w:rsid w:val="00D33702"/>
    <w:rsid w:val="00D33893"/>
    <w:rsid w:val="00D33DC9"/>
    <w:rsid w:val="00D34522"/>
    <w:rsid w:val="00D3507F"/>
    <w:rsid w:val="00D3536A"/>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347"/>
    <w:rsid w:val="00D51685"/>
    <w:rsid w:val="00D5186F"/>
    <w:rsid w:val="00D51F9E"/>
    <w:rsid w:val="00D5272C"/>
    <w:rsid w:val="00D528CC"/>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67B4E"/>
    <w:rsid w:val="00D70814"/>
    <w:rsid w:val="00D71099"/>
    <w:rsid w:val="00D7120B"/>
    <w:rsid w:val="00D71D6B"/>
    <w:rsid w:val="00D71E0C"/>
    <w:rsid w:val="00D720A0"/>
    <w:rsid w:val="00D726C9"/>
    <w:rsid w:val="00D72ACF"/>
    <w:rsid w:val="00D72F56"/>
    <w:rsid w:val="00D7338F"/>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D68"/>
    <w:rsid w:val="00D8112E"/>
    <w:rsid w:val="00D81309"/>
    <w:rsid w:val="00D813EE"/>
    <w:rsid w:val="00D81704"/>
    <w:rsid w:val="00D8179A"/>
    <w:rsid w:val="00D81D6E"/>
    <w:rsid w:val="00D82018"/>
    <w:rsid w:val="00D8205F"/>
    <w:rsid w:val="00D8211C"/>
    <w:rsid w:val="00D824AE"/>
    <w:rsid w:val="00D827A7"/>
    <w:rsid w:val="00D828C2"/>
    <w:rsid w:val="00D82977"/>
    <w:rsid w:val="00D82BB8"/>
    <w:rsid w:val="00D82EA9"/>
    <w:rsid w:val="00D83261"/>
    <w:rsid w:val="00D83452"/>
    <w:rsid w:val="00D83685"/>
    <w:rsid w:val="00D83B0F"/>
    <w:rsid w:val="00D83BB6"/>
    <w:rsid w:val="00D83CB8"/>
    <w:rsid w:val="00D83F75"/>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E07"/>
    <w:rsid w:val="00DA4F25"/>
    <w:rsid w:val="00DA51D5"/>
    <w:rsid w:val="00DA537F"/>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1AF"/>
    <w:rsid w:val="00DB29A7"/>
    <w:rsid w:val="00DB29CA"/>
    <w:rsid w:val="00DB2E92"/>
    <w:rsid w:val="00DB302D"/>
    <w:rsid w:val="00DB3543"/>
    <w:rsid w:val="00DB37B7"/>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C92"/>
    <w:rsid w:val="00DE1C97"/>
    <w:rsid w:val="00DE1CC3"/>
    <w:rsid w:val="00DE26FA"/>
    <w:rsid w:val="00DE2734"/>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882"/>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C7"/>
    <w:rsid w:val="00E313F4"/>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44"/>
    <w:rsid w:val="00E431F2"/>
    <w:rsid w:val="00E436B2"/>
    <w:rsid w:val="00E43B48"/>
    <w:rsid w:val="00E4463D"/>
    <w:rsid w:val="00E44AD3"/>
    <w:rsid w:val="00E4589E"/>
    <w:rsid w:val="00E45C8D"/>
    <w:rsid w:val="00E462B6"/>
    <w:rsid w:val="00E46335"/>
    <w:rsid w:val="00E46DB3"/>
    <w:rsid w:val="00E46E20"/>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87A"/>
    <w:rsid w:val="00E9494A"/>
    <w:rsid w:val="00E94C3D"/>
    <w:rsid w:val="00E954AF"/>
    <w:rsid w:val="00E9585A"/>
    <w:rsid w:val="00E95A83"/>
    <w:rsid w:val="00E9647D"/>
    <w:rsid w:val="00E9685C"/>
    <w:rsid w:val="00E969B5"/>
    <w:rsid w:val="00E97287"/>
    <w:rsid w:val="00E97320"/>
    <w:rsid w:val="00E973E1"/>
    <w:rsid w:val="00E97B40"/>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2CE8"/>
    <w:rsid w:val="00EA336C"/>
    <w:rsid w:val="00EA360A"/>
    <w:rsid w:val="00EA3691"/>
    <w:rsid w:val="00EA3A9B"/>
    <w:rsid w:val="00EA3CCC"/>
    <w:rsid w:val="00EA4195"/>
    <w:rsid w:val="00EA46D2"/>
    <w:rsid w:val="00EA4C66"/>
    <w:rsid w:val="00EA4F8F"/>
    <w:rsid w:val="00EA567F"/>
    <w:rsid w:val="00EA58AF"/>
    <w:rsid w:val="00EA5A20"/>
    <w:rsid w:val="00EA5F60"/>
    <w:rsid w:val="00EA5F7E"/>
    <w:rsid w:val="00EA64ED"/>
    <w:rsid w:val="00EA6860"/>
    <w:rsid w:val="00EA77ED"/>
    <w:rsid w:val="00EA7BC2"/>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603A"/>
    <w:rsid w:val="00EB60E8"/>
    <w:rsid w:val="00EB62DA"/>
    <w:rsid w:val="00EB6503"/>
    <w:rsid w:val="00EB68B6"/>
    <w:rsid w:val="00EB6A99"/>
    <w:rsid w:val="00EB6D1E"/>
    <w:rsid w:val="00EB718E"/>
    <w:rsid w:val="00EB7387"/>
    <w:rsid w:val="00EB7642"/>
    <w:rsid w:val="00EB7684"/>
    <w:rsid w:val="00EB7F22"/>
    <w:rsid w:val="00EC00C4"/>
    <w:rsid w:val="00EC036E"/>
    <w:rsid w:val="00EC0781"/>
    <w:rsid w:val="00EC18C7"/>
    <w:rsid w:val="00EC1C41"/>
    <w:rsid w:val="00EC1C42"/>
    <w:rsid w:val="00EC1D3C"/>
    <w:rsid w:val="00EC20DD"/>
    <w:rsid w:val="00EC24B2"/>
    <w:rsid w:val="00EC24BA"/>
    <w:rsid w:val="00EC33A9"/>
    <w:rsid w:val="00EC3547"/>
    <w:rsid w:val="00EC38BF"/>
    <w:rsid w:val="00EC38D9"/>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660"/>
    <w:rsid w:val="00EE197B"/>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5F0D"/>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67D"/>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560B"/>
    <w:rsid w:val="00F15898"/>
    <w:rsid w:val="00F1606F"/>
    <w:rsid w:val="00F16160"/>
    <w:rsid w:val="00F161F2"/>
    <w:rsid w:val="00F16557"/>
    <w:rsid w:val="00F169FF"/>
    <w:rsid w:val="00F16C0E"/>
    <w:rsid w:val="00F17585"/>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949"/>
    <w:rsid w:val="00F55A1B"/>
    <w:rsid w:val="00F56B01"/>
    <w:rsid w:val="00F56EDE"/>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BFB"/>
    <w:rsid w:val="00F62C90"/>
    <w:rsid w:val="00F631F9"/>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3D"/>
    <w:rsid w:val="00F72E5B"/>
    <w:rsid w:val="00F7353D"/>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09D"/>
    <w:rsid w:val="00F8513D"/>
    <w:rsid w:val="00F8545E"/>
    <w:rsid w:val="00F859C3"/>
    <w:rsid w:val="00F86184"/>
    <w:rsid w:val="00F861A0"/>
    <w:rsid w:val="00F8626F"/>
    <w:rsid w:val="00F867B8"/>
    <w:rsid w:val="00F87614"/>
    <w:rsid w:val="00F877D3"/>
    <w:rsid w:val="00F87A25"/>
    <w:rsid w:val="00F9013D"/>
    <w:rsid w:val="00F90259"/>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373"/>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F9C"/>
    <w:rsid w:val="00FD2191"/>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A3E"/>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3C9C"/>
    <w:rsid w:val="00FF3E6A"/>
    <w:rsid w:val="00FF3EDA"/>
    <w:rsid w:val="00FF3EFB"/>
    <w:rsid w:val="00FF4532"/>
    <w:rsid w:val="00FF4B7F"/>
    <w:rsid w:val="00FF5060"/>
    <w:rsid w:val="00FF51FF"/>
    <w:rsid w:val="00FF586D"/>
    <w:rsid w:val="00FF58D2"/>
    <w:rsid w:val="00FF5A55"/>
    <w:rsid w:val="00FF5F41"/>
    <w:rsid w:val="00FF5FAB"/>
    <w:rsid w:val="00FF617A"/>
    <w:rsid w:val="00FF646E"/>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F438B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E45B4D-BCC4-47CC-99F4-24D2D193E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14</Pages>
  <Words>4650</Words>
  <Characters>26507</Characters>
  <Application>Microsoft Office Word</Application>
  <DocSecurity>0</DocSecurity>
  <Lines>220</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Shin1</cp:lastModifiedBy>
  <cp:revision>54</cp:revision>
  <cp:lastPrinted>2018-02-12T06:55:00Z</cp:lastPrinted>
  <dcterms:created xsi:type="dcterms:W3CDTF">2025-08-15T11:40:00Z</dcterms:created>
  <dcterms:modified xsi:type="dcterms:W3CDTF">2025-08-15T13:09:00Z</dcterms:modified>
</cp:coreProperties>
</file>